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D630E">
      <w:pPr>
        <w:spacing w:before="400" w:after="400" w:line="560" w:lineRule="exact"/>
        <w:jc w:val="center"/>
        <w:rPr>
          <w:rFonts w:ascii="方正黑体简体" w:eastAsia="方正黑体简体" w:hint="eastAsia"/>
          <w:sz w:val="48"/>
        </w:rPr>
      </w:pPr>
      <w:r>
        <w:rPr>
          <w:rFonts w:ascii="方正黑体简体" w:eastAsia="方正黑体简体" w:hint="eastAsia"/>
          <w:sz w:val="48"/>
        </w:rPr>
        <w:t>设</w:t>
      </w:r>
      <w:r>
        <w:rPr>
          <w:rFonts w:ascii="方正黑体简体" w:eastAsia="方正黑体简体" w:hint="eastAsia"/>
          <w:sz w:val="48"/>
        </w:rPr>
        <w:t xml:space="preserve"> </w:t>
      </w:r>
      <w:r>
        <w:rPr>
          <w:rFonts w:ascii="方正黑体简体" w:eastAsia="方正黑体简体" w:hint="eastAsia"/>
          <w:sz w:val="48"/>
        </w:rPr>
        <w:t>计</w:t>
      </w:r>
      <w:r>
        <w:rPr>
          <w:rFonts w:ascii="方正黑体简体" w:eastAsia="方正黑体简体" w:hint="eastAsia"/>
          <w:sz w:val="48"/>
        </w:rPr>
        <w:t xml:space="preserve"> </w:t>
      </w:r>
      <w:r>
        <w:rPr>
          <w:rFonts w:ascii="方正黑体简体" w:eastAsia="方正黑体简体" w:hint="eastAsia"/>
          <w:sz w:val="48"/>
        </w:rPr>
        <w:t>总</w:t>
      </w:r>
      <w:r>
        <w:rPr>
          <w:rFonts w:ascii="方正黑体简体" w:eastAsia="方正黑体简体" w:hint="eastAsia"/>
          <w:sz w:val="48"/>
        </w:rPr>
        <w:t xml:space="preserve"> </w:t>
      </w:r>
      <w:r>
        <w:rPr>
          <w:rFonts w:ascii="方正黑体简体" w:eastAsia="方正黑体简体" w:hint="eastAsia"/>
          <w:sz w:val="48"/>
        </w:rPr>
        <w:t>说</w:t>
      </w:r>
      <w:r>
        <w:rPr>
          <w:rFonts w:ascii="方正黑体简体" w:eastAsia="方正黑体简体" w:hint="eastAsia"/>
          <w:sz w:val="48"/>
        </w:rPr>
        <w:t xml:space="preserve"> </w:t>
      </w:r>
      <w:r>
        <w:rPr>
          <w:rFonts w:ascii="方正黑体简体" w:eastAsia="方正黑体简体" w:hint="eastAsia"/>
          <w:sz w:val="48"/>
        </w:rPr>
        <w:t>明</w:t>
      </w:r>
    </w:p>
    <w:p w:rsidR="00000000" w:rsidRDefault="002D630E">
      <w:pPr>
        <w:spacing w:before="120" w:after="60" w:line="560" w:lineRule="exact"/>
        <w:rPr>
          <w:rFonts w:ascii="方正黑体简体" w:eastAsia="方正黑体简体"/>
          <w:sz w:val="28"/>
        </w:rPr>
        <w:sectPr w:rsidR="00000000">
          <w:pgSz w:w="23814" w:h="16840" w:orient="landscape" w:code="9"/>
          <w:pgMar w:top="1701" w:right="1701" w:bottom="1418" w:left="2268" w:header="851" w:footer="992" w:gutter="0"/>
          <w:cols w:space="1701"/>
          <w:docGrid w:type="lines" w:linePitch="312"/>
        </w:sectPr>
      </w:pPr>
    </w:p>
    <w:p w:rsidR="00000000" w:rsidRDefault="002D630E">
      <w:pPr>
        <w:spacing w:before="120" w:after="60" w:line="560" w:lineRule="exact"/>
        <w:rPr>
          <w:rFonts w:ascii="方正黑体简体" w:eastAsia="方正黑体简体" w:hint="eastAsia"/>
          <w:sz w:val="28"/>
        </w:rPr>
      </w:pPr>
      <w:r>
        <w:rPr>
          <w:rFonts w:ascii="方正黑体简体" w:eastAsia="方正黑体简体" w:hint="eastAsia"/>
          <w:sz w:val="28"/>
        </w:rPr>
        <w:lastRenderedPageBreak/>
        <w:t>一、设计依据</w:t>
      </w:r>
    </w:p>
    <w:p w:rsidR="00000000" w:rsidRDefault="002D630E">
      <w:pPr>
        <w:spacing w:line="560" w:lineRule="exact"/>
        <w:ind w:firstLine="525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1</w:t>
      </w:r>
      <w:r>
        <w:rPr>
          <w:rFonts w:ascii="方正书宋简体" w:eastAsia="方正书宋简体" w:hint="eastAsia"/>
          <w:sz w:val="28"/>
        </w:rPr>
        <w:t>．公路桥涵设计通用规范（</w:t>
      </w:r>
      <w:r>
        <w:rPr>
          <w:rFonts w:ascii="方正书宋简体" w:eastAsia="方正书宋简体" w:hint="eastAsia"/>
          <w:sz w:val="28"/>
        </w:rPr>
        <w:t>JTJ021-89</w:t>
      </w:r>
      <w:r>
        <w:rPr>
          <w:rFonts w:ascii="方正书宋简体" w:eastAsia="方正书宋简体" w:hint="eastAsia"/>
          <w:sz w:val="28"/>
        </w:rPr>
        <w:t>）。</w:t>
      </w:r>
    </w:p>
    <w:p w:rsidR="00000000" w:rsidRDefault="002D630E">
      <w:pPr>
        <w:spacing w:line="560" w:lineRule="exact"/>
        <w:ind w:firstLine="525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2</w:t>
      </w:r>
      <w:r>
        <w:rPr>
          <w:rFonts w:ascii="方正书宋简体" w:eastAsia="方正书宋简体" w:hint="eastAsia"/>
          <w:sz w:val="28"/>
        </w:rPr>
        <w:t>．公路钢筋混凝土及预应力混凝土桥涵设计规范（</w:t>
      </w:r>
      <w:r>
        <w:rPr>
          <w:rFonts w:ascii="方正书宋简体" w:eastAsia="方正书宋简体" w:hint="eastAsia"/>
          <w:sz w:val="28"/>
        </w:rPr>
        <w:t>JTJ023-85</w:t>
      </w:r>
      <w:r>
        <w:rPr>
          <w:rFonts w:ascii="方正书宋简体" w:eastAsia="方正书宋简体" w:hint="eastAsia"/>
          <w:sz w:val="28"/>
        </w:rPr>
        <w:t>）。</w:t>
      </w:r>
    </w:p>
    <w:p w:rsidR="00000000" w:rsidRDefault="002D630E">
      <w:pPr>
        <w:spacing w:line="560" w:lineRule="exact"/>
        <w:ind w:firstLine="525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3</w:t>
      </w:r>
      <w:r>
        <w:rPr>
          <w:rFonts w:ascii="方正书宋简体" w:eastAsia="方正书宋简体" w:hint="eastAsia"/>
          <w:sz w:val="28"/>
        </w:rPr>
        <w:t>．公路桥涵地基与基础设计规范（</w:t>
      </w:r>
      <w:r>
        <w:rPr>
          <w:rFonts w:ascii="方正书宋简体" w:eastAsia="方正书宋简体" w:hint="eastAsia"/>
          <w:sz w:val="28"/>
        </w:rPr>
        <w:t>JTJ024-85</w:t>
      </w:r>
      <w:r>
        <w:rPr>
          <w:rFonts w:ascii="方正书宋简体" w:eastAsia="方正书宋简体" w:hint="eastAsia"/>
          <w:sz w:val="28"/>
        </w:rPr>
        <w:t>）。</w:t>
      </w:r>
    </w:p>
    <w:p w:rsidR="00000000" w:rsidRDefault="002D630E">
      <w:pPr>
        <w:spacing w:before="120" w:after="60" w:line="560" w:lineRule="exact"/>
        <w:rPr>
          <w:rFonts w:ascii="方正书宋简体" w:eastAsia="方正书宋简体" w:hint="eastAsia"/>
          <w:sz w:val="28"/>
        </w:rPr>
      </w:pPr>
      <w:r>
        <w:rPr>
          <w:rFonts w:ascii="方正黑体简体" w:eastAsia="方正黑体简体" w:hint="eastAsia"/>
          <w:sz w:val="28"/>
        </w:rPr>
        <w:t>二、基本情况</w:t>
      </w:r>
    </w:p>
    <w:p w:rsidR="00000000" w:rsidRDefault="002D630E">
      <w:pPr>
        <w:spacing w:line="560" w:lineRule="exact"/>
        <w:ind w:firstLine="525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/>
          <w:sz w:val="28"/>
        </w:rPr>
        <w:t>***</w:t>
      </w:r>
      <w:r>
        <w:rPr>
          <w:rFonts w:ascii="方正书宋简体" w:eastAsia="方正书宋简体" w:hint="eastAsia"/>
          <w:sz w:val="28"/>
        </w:rPr>
        <w:t>桥是在</w:t>
      </w:r>
      <w:r>
        <w:rPr>
          <w:rFonts w:ascii="方正书宋简体" w:eastAsia="方正书宋简体"/>
          <w:sz w:val="28"/>
        </w:rPr>
        <w:t>**</w:t>
      </w:r>
      <w:r>
        <w:rPr>
          <w:rFonts w:ascii="方正书宋简体" w:eastAsia="方正书宋简体" w:hint="eastAsia"/>
          <w:sz w:val="28"/>
        </w:rPr>
        <w:t>公路</w:t>
      </w:r>
      <w:r>
        <w:rPr>
          <w:rFonts w:ascii="方正书宋简体" w:eastAsia="方正书宋简体"/>
          <w:sz w:val="28"/>
        </w:rPr>
        <w:t>***</w:t>
      </w:r>
      <w:r>
        <w:rPr>
          <w:rFonts w:ascii="方正书宋简体" w:eastAsia="方正书宋简体" w:hint="eastAsia"/>
          <w:sz w:val="28"/>
        </w:rPr>
        <w:t>1</w:t>
      </w:r>
      <w:r>
        <w:rPr>
          <w:rFonts w:ascii="方正书宋简体" w:eastAsia="方正书宋简体" w:hint="eastAsia"/>
          <w:sz w:val="28"/>
        </w:rPr>
        <w:t>号桥的内侧加宽</w:t>
      </w:r>
      <w:r>
        <w:rPr>
          <w:rFonts w:ascii="方正书宋简体" w:eastAsia="方正书宋简体" w:hint="eastAsia"/>
          <w:sz w:val="28"/>
        </w:rPr>
        <w:t>8</w:t>
      </w:r>
      <w:r>
        <w:rPr>
          <w:rFonts w:ascii="方正书宋简体" w:eastAsia="方正书宋简体"/>
          <w:sz w:val="28"/>
        </w:rPr>
        <w:t>.1m</w:t>
      </w:r>
      <w:r>
        <w:rPr>
          <w:rFonts w:ascii="方正书宋简体" w:eastAsia="方正书宋简体" w:hint="eastAsia"/>
          <w:sz w:val="28"/>
        </w:rPr>
        <w:t>形成：</w:t>
      </w:r>
      <w:r>
        <w:rPr>
          <w:rFonts w:ascii="方正书宋简体" w:eastAsia="方正书宋简体" w:hint="eastAsia"/>
          <w:sz w:val="28"/>
        </w:rPr>
        <w:t>2</w:t>
      </w:r>
      <w:r>
        <w:rPr>
          <w:rFonts w:ascii="方正书宋简体" w:eastAsia="方正书宋简体" w:hint="eastAsia"/>
          <w:sz w:val="28"/>
        </w:rPr>
        <w:t>×</w:t>
      </w:r>
      <w:r>
        <w:rPr>
          <w:rFonts w:ascii="方正书宋简体" w:eastAsia="方正书宋简体"/>
          <w:sz w:val="28"/>
        </w:rPr>
        <w:t>0.55</w:t>
      </w:r>
      <w:r>
        <w:rPr>
          <w:rFonts w:ascii="方正书宋简体" w:eastAsia="方正书宋简体"/>
          <w:sz w:val="28"/>
        </w:rPr>
        <w:t>（</w:t>
      </w:r>
      <w:r>
        <w:rPr>
          <w:rFonts w:ascii="方正书宋简体" w:eastAsia="方正书宋简体" w:hint="eastAsia"/>
          <w:sz w:val="28"/>
        </w:rPr>
        <w:t>安全带）</w:t>
      </w:r>
      <w:r>
        <w:rPr>
          <w:rFonts w:ascii="方正书宋简体" w:eastAsia="方正书宋简体" w:hint="eastAsia"/>
          <w:sz w:val="28"/>
        </w:rPr>
        <w:t>+2</w:t>
      </w:r>
      <w:r>
        <w:rPr>
          <w:rFonts w:ascii="方正书宋简体" w:eastAsia="方正书宋简体" w:hint="eastAsia"/>
          <w:sz w:val="28"/>
        </w:rPr>
        <w:t>×</w:t>
      </w:r>
      <w:r>
        <w:rPr>
          <w:rFonts w:ascii="方正书宋简体" w:eastAsia="方正书宋简体"/>
          <w:sz w:val="28"/>
        </w:rPr>
        <w:t xml:space="preserve">7.0m </w:t>
      </w:r>
      <w:r>
        <w:rPr>
          <w:rFonts w:ascii="方正书宋简体" w:eastAsia="方正书宋简体" w:hint="eastAsia"/>
          <w:sz w:val="28"/>
        </w:rPr>
        <w:t>（行车道）</w:t>
      </w:r>
      <w:r>
        <w:rPr>
          <w:rFonts w:ascii="方正书宋简体" w:eastAsia="方正书宋简体" w:hint="eastAsia"/>
          <w:sz w:val="28"/>
        </w:rPr>
        <w:t>+</w:t>
      </w:r>
      <w:r>
        <w:rPr>
          <w:rFonts w:ascii="方正书宋简体" w:eastAsia="方正书宋简体"/>
          <w:sz w:val="28"/>
        </w:rPr>
        <w:t>1.5m</w:t>
      </w:r>
      <w:r>
        <w:rPr>
          <w:rFonts w:ascii="方正书宋简体" w:eastAsia="方正书宋简体" w:hint="eastAsia"/>
          <w:sz w:val="28"/>
        </w:rPr>
        <w:t>（中央分隔带）的新桥。我院于</w:t>
      </w:r>
      <w:r>
        <w:rPr>
          <w:rFonts w:ascii="方正书宋简体" w:eastAsia="方正书宋简体" w:hint="eastAsia"/>
          <w:sz w:val="28"/>
        </w:rPr>
        <w:t>99</w:t>
      </w:r>
      <w:r>
        <w:rPr>
          <w:rFonts w:ascii="方正书宋简体" w:eastAsia="方正书宋简体" w:hint="eastAsia"/>
          <w:sz w:val="28"/>
        </w:rPr>
        <w:t>年</w:t>
      </w:r>
      <w:r>
        <w:rPr>
          <w:rFonts w:ascii="方正书宋简体" w:eastAsia="方正书宋简体" w:hint="eastAsia"/>
          <w:sz w:val="28"/>
        </w:rPr>
        <w:t>6</w:t>
      </w:r>
      <w:r>
        <w:rPr>
          <w:rFonts w:ascii="方正书宋简体" w:eastAsia="方正书宋简体" w:hint="eastAsia"/>
          <w:sz w:val="28"/>
        </w:rPr>
        <w:t>月底对该桥位进行了桥位测量，测得老桥起讫点桩号为：</w:t>
      </w:r>
      <w:r>
        <w:rPr>
          <w:rFonts w:ascii="方正书宋简体" w:eastAsia="方正书宋简体" w:hint="eastAsia"/>
          <w:sz w:val="28"/>
        </w:rPr>
        <w:t>K0+041</w:t>
      </w:r>
      <w:r>
        <w:rPr>
          <w:rFonts w:ascii="方正书宋简体" w:eastAsia="方正书宋简体"/>
          <w:sz w:val="28"/>
        </w:rPr>
        <w:t>.12</w:t>
      </w:r>
      <w:r>
        <w:rPr>
          <w:rFonts w:ascii="方正书宋简体" w:eastAsia="方正书宋简体" w:hint="eastAsia"/>
          <w:sz w:val="28"/>
        </w:rPr>
        <w:t>~K0+134</w:t>
      </w:r>
      <w:r>
        <w:rPr>
          <w:rFonts w:ascii="方正书宋简体" w:eastAsia="方正书宋简体"/>
          <w:sz w:val="28"/>
        </w:rPr>
        <w:t>.67</w:t>
      </w:r>
      <w:r>
        <w:rPr>
          <w:rFonts w:ascii="方正书宋简体" w:eastAsia="方正书宋简体" w:hint="eastAsia"/>
          <w:sz w:val="28"/>
        </w:rPr>
        <w:t>（假定桩号）；新加宽部分的起讫点桩号为：</w:t>
      </w:r>
      <w:r>
        <w:rPr>
          <w:rFonts w:ascii="方正书宋简体" w:eastAsia="方正书宋简体" w:hint="eastAsia"/>
          <w:sz w:val="28"/>
        </w:rPr>
        <w:t>K0+0</w:t>
      </w:r>
      <w:r>
        <w:rPr>
          <w:rFonts w:ascii="方正书宋简体" w:eastAsia="方正书宋简体" w:hint="eastAsia"/>
          <w:sz w:val="28"/>
        </w:rPr>
        <w:t>60</w:t>
      </w:r>
      <w:r>
        <w:rPr>
          <w:rFonts w:ascii="方正书宋简体" w:eastAsia="方正书宋简体"/>
          <w:sz w:val="28"/>
        </w:rPr>
        <w:t>.39~</w:t>
      </w:r>
      <w:r>
        <w:rPr>
          <w:rFonts w:ascii="方正书宋简体" w:eastAsia="方正书宋简体" w:hint="eastAsia"/>
          <w:sz w:val="28"/>
        </w:rPr>
        <w:t>K0+131</w:t>
      </w:r>
      <w:r>
        <w:rPr>
          <w:rFonts w:ascii="方正书宋简体" w:eastAsia="方正书宋简体"/>
          <w:sz w:val="28"/>
        </w:rPr>
        <w:t>.716</w:t>
      </w:r>
      <w:r>
        <w:rPr>
          <w:rFonts w:ascii="方正书宋简体" w:eastAsia="方正书宋简体" w:hint="eastAsia"/>
          <w:sz w:val="28"/>
        </w:rPr>
        <w:t>，其技术标准：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桥面净空：净</w:t>
      </w:r>
      <w:r>
        <w:rPr>
          <w:rFonts w:ascii="方正书宋简体" w:eastAsia="方正书宋简体" w:hint="eastAsia"/>
          <w:sz w:val="28"/>
        </w:rPr>
        <w:t>-7+2</w:t>
      </w:r>
      <w:r>
        <w:rPr>
          <w:rFonts w:ascii="方正书宋简体" w:eastAsia="方正书宋简体" w:hint="eastAsia"/>
          <w:sz w:val="28"/>
        </w:rPr>
        <w:t>×</w:t>
      </w:r>
      <w:r>
        <w:rPr>
          <w:rFonts w:ascii="方正书宋简体" w:eastAsia="方正书宋简体"/>
          <w:sz w:val="28"/>
        </w:rPr>
        <w:t xml:space="preserve">0.55m 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设计荷载：汽车</w:t>
      </w:r>
      <w:r>
        <w:rPr>
          <w:rFonts w:ascii="方正书宋简体" w:eastAsia="方正书宋简体" w:hint="eastAsia"/>
          <w:sz w:val="28"/>
        </w:rPr>
        <w:t>-20</w:t>
      </w:r>
      <w:r>
        <w:rPr>
          <w:rFonts w:ascii="方正书宋简体" w:eastAsia="方正书宋简体" w:hint="eastAsia"/>
          <w:sz w:val="28"/>
        </w:rPr>
        <w:t>级，挂车</w:t>
      </w:r>
      <w:r>
        <w:rPr>
          <w:rFonts w:ascii="方正书宋简体" w:eastAsia="方正书宋简体" w:hint="eastAsia"/>
          <w:sz w:val="28"/>
        </w:rPr>
        <w:t>-100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桥面纵坡：</w:t>
      </w:r>
      <w:r>
        <w:rPr>
          <w:rFonts w:ascii="方正书宋简体" w:eastAsia="方正书宋简体" w:hint="eastAsia"/>
          <w:sz w:val="28"/>
        </w:rPr>
        <w:t>0%</w:t>
      </w:r>
      <w:r>
        <w:rPr>
          <w:rFonts w:ascii="方正书宋简体" w:eastAsia="方正书宋简体" w:hint="eastAsia"/>
          <w:sz w:val="28"/>
        </w:rPr>
        <w:t>；横坡：</w:t>
      </w:r>
      <w:r>
        <w:rPr>
          <w:rFonts w:ascii="方正书宋简体" w:eastAsia="方正书宋简体"/>
          <w:sz w:val="28"/>
        </w:rPr>
        <w:t>1.5%</w:t>
      </w:r>
      <w:r>
        <w:rPr>
          <w:rFonts w:ascii="方正书宋简体" w:eastAsia="方正书宋简体" w:hint="eastAsia"/>
          <w:sz w:val="28"/>
        </w:rPr>
        <w:t>（单向）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桥位场区地震裂度小于规范要求，未考虑地震设防。</w:t>
      </w:r>
    </w:p>
    <w:p w:rsidR="00000000" w:rsidRDefault="002D630E">
      <w:pPr>
        <w:spacing w:before="120" w:after="60" w:line="560" w:lineRule="exact"/>
        <w:rPr>
          <w:rFonts w:ascii="方正书宋简体" w:eastAsia="方正书宋简体" w:hint="eastAsia"/>
          <w:sz w:val="28"/>
        </w:rPr>
      </w:pPr>
      <w:r>
        <w:rPr>
          <w:rFonts w:ascii="方正黑体简体" w:eastAsia="方正黑体简体" w:hint="eastAsia"/>
          <w:sz w:val="28"/>
        </w:rPr>
        <w:t>三、地质情况</w:t>
      </w:r>
    </w:p>
    <w:p w:rsidR="00000000" w:rsidRDefault="002D630E">
      <w:pPr>
        <w:spacing w:line="560" w:lineRule="exact"/>
        <w:ind w:firstLine="525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甲方未提供桥位处的地质资料，但两岸均有明显的片麻岩露头。设计要求桥台基础底面应置于承载能力不小于</w:t>
      </w:r>
      <w:r>
        <w:rPr>
          <w:rFonts w:ascii="方正书宋简体" w:eastAsia="方正书宋简体" w:hint="eastAsia"/>
          <w:sz w:val="28"/>
        </w:rPr>
        <w:t>1M</w:t>
      </w:r>
      <w:r>
        <w:rPr>
          <w:rFonts w:ascii="方正书宋简体" w:eastAsia="方正书宋简体"/>
          <w:sz w:val="28"/>
        </w:rPr>
        <w:t>pa</w:t>
      </w:r>
      <w:r>
        <w:rPr>
          <w:rFonts w:ascii="方正书宋简体" w:eastAsia="方正书宋简体" w:hint="eastAsia"/>
          <w:sz w:val="28"/>
        </w:rPr>
        <w:t>的新鲜岩石面上，若施工开挖到设计标高后无法满足设计要求的承载能力，请施工单位和甲方务必通知设计单位，以便采取措施解决。</w:t>
      </w:r>
    </w:p>
    <w:p w:rsidR="00000000" w:rsidRDefault="002D630E">
      <w:pPr>
        <w:spacing w:before="120" w:after="60" w:line="560" w:lineRule="exact"/>
        <w:rPr>
          <w:rFonts w:ascii="方正书宋简体" w:eastAsia="方正书宋简体" w:hint="eastAsia"/>
          <w:sz w:val="28"/>
        </w:rPr>
      </w:pPr>
      <w:r>
        <w:rPr>
          <w:rFonts w:ascii="方正黑体简体" w:eastAsia="方正黑体简体" w:hint="eastAsia"/>
          <w:sz w:val="28"/>
        </w:rPr>
        <w:t>四、桥型结构</w:t>
      </w:r>
    </w:p>
    <w:p w:rsidR="00000000" w:rsidRDefault="002D630E">
      <w:pPr>
        <w:spacing w:line="560" w:lineRule="exact"/>
        <w:ind w:firstLine="525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lastRenderedPageBreak/>
        <w:t>新加宽部分的桥型采用单孔净跨</w:t>
      </w:r>
      <w:r>
        <w:rPr>
          <w:rFonts w:ascii="方正书宋简体" w:eastAsia="方正书宋简体"/>
          <w:sz w:val="28"/>
        </w:rPr>
        <w:t>50m</w:t>
      </w:r>
      <w:r>
        <w:rPr>
          <w:rFonts w:ascii="方正书宋简体" w:eastAsia="方正书宋简体" w:hint="eastAsia"/>
          <w:sz w:val="28"/>
        </w:rPr>
        <w:t>的现浇钢筋砼肋腋</w:t>
      </w:r>
      <w:r>
        <w:rPr>
          <w:rFonts w:ascii="方正书宋简体" w:eastAsia="方正书宋简体" w:hint="eastAsia"/>
          <w:sz w:val="28"/>
        </w:rPr>
        <w:t>板刚架拱，矢跨比为</w:t>
      </w:r>
      <w:r>
        <w:rPr>
          <w:rFonts w:ascii="方正书宋简体" w:eastAsia="方正书宋简体" w:hint="eastAsia"/>
          <w:sz w:val="28"/>
        </w:rPr>
        <w:t>1/8</w:t>
      </w:r>
      <w:r>
        <w:rPr>
          <w:rFonts w:ascii="方正书宋简体" w:eastAsia="方正书宋简体" w:hint="eastAsia"/>
          <w:sz w:val="28"/>
        </w:rPr>
        <w:t>，下部结构采用</w:t>
      </w:r>
      <w:r>
        <w:rPr>
          <w:rFonts w:ascii="方正书宋简体" w:eastAsia="方正书宋简体" w:hint="eastAsia"/>
          <w:sz w:val="28"/>
        </w:rPr>
        <w:t>U</w:t>
      </w:r>
      <w:r>
        <w:rPr>
          <w:rFonts w:ascii="方正书宋简体" w:eastAsia="方正书宋简体" w:hint="eastAsia"/>
          <w:sz w:val="28"/>
        </w:rPr>
        <w:t>型桥台，基础为明挖扩大基础。桥面纵坡为平坡，横向设</w:t>
      </w:r>
      <w:r>
        <w:rPr>
          <w:rFonts w:ascii="方正书宋简体" w:eastAsia="方正书宋简体"/>
          <w:sz w:val="28"/>
        </w:rPr>
        <w:t>1.5%</w:t>
      </w:r>
      <w:r>
        <w:rPr>
          <w:rFonts w:ascii="方正书宋简体" w:eastAsia="方正书宋简体" w:hint="eastAsia"/>
          <w:sz w:val="28"/>
        </w:rPr>
        <w:t>的单向横坡，桥面外侧对称跨中等间距（</w:t>
      </w:r>
      <w:r>
        <w:rPr>
          <w:rFonts w:ascii="方正书宋简体" w:eastAsia="方正书宋简体" w:hint="eastAsia"/>
          <w:sz w:val="28"/>
        </w:rPr>
        <w:t>10</w:t>
      </w:r>
      <w:r>
        <w:rPr>
          <w:rFonts w:ascii="方正书宋简体" w:eastAsia="方正书宋简体"/>
          <w:sz w:val="28"/>
        </w:rPr>
        <w:t>m</w:t>
      </w:r>
      <w:r>
        <w:rPr>
          <w:rFonts w:ascii="方正书宋简体" w:eastAsia="方正书宋简体" w:hint="eastAsia"/>
          <w:sz w:val="28"/>
        </w:rPr>
        <w:t>）设置泄水管</w:t>
      </w:r>
      <w:r>
        <w:rPr>
          <w:rFonts w:ascii="方正书宋简体" w:eastAsia="方正书宋简体" w:hint="eastAsia"/>
          <w:sz w:val="28"/>
        </w:rPr>
        <w:t>5</w:t>
      </w:r>
      <w:r>
        <w:rPr>
          <w:rFonts w:ascii="方正书宋简体" w:eastAsia="方正书宋简体" w:hint="eastAsia"/>
          <w:sz w:val="28"/>
        </w:rPr>
        <w:t>个，桥梁全长</w:t>
      </w:r>
      <w:r>
        <w:rPr>
          <w:rFonts w:ascii="方正书宋简体" w:eastAsia="方正书宋简体" w:hint="eastAsia"/>
          <w:sz w:val="28"/>
        </w:rPr>
        <w:t>71</w:t>
      </w:r>
      <w:r>
        <w:rPr>
          <w:rFonts w:ascii="方正书宋简体" w:eastAsia="方正书宋简体"/>
          <w:sz w:val="28"/>
        </w:rPr>
        <w:t>.326m</w:t>
      </w:r>
      <w:r>
        <w:rPr>
          <w:rFonts w:ascii="方正书宋简体" w:eastAsia="方正书宋简体" w:hint="eastAsia"/>
          <w:sz w:val="28"/>
        </w:rPr>
        <w:t>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本刚架拱桥实腹段底部为二次抛物线，其余均为直构件，上构采用四向支撑的肋腋板，肋腋板顶部设厚度不小于</w:t>
      </w:r>
      <w:r>
        <w:rPr>
          <w:rFonts w:ascii="方正书宋简体" w:eastAsia="方正书宋简体" w:hint="eastAsia"/>
          <w:sz w:val="28"/>
        </w:rPr>
        <w:t>8</w:t>
      </w:r>
      <w:r>
        <w:rPr>
          <w:rFonts w:ascii="方正书宋简体" w:eastAsia="方正书宋简体"/>
          <w:sz w:val="28"/>
        </w:rPr>
        <w:t>cm</w:t>
      </w:r>
      <w:r>
        <w:rPr>
          <w:rFonts w:ascii="方正书宋简体" w:eastAsia="方正书宋简体" w:hint="eastAsia"/>
          <w:sz w:val="28"/>
        </w:rPr>
        <w:t>（含</w:t>
      </w:r>
      <w:r>
        <w:rPr>
          <w:rFonts w:ascii="方正书宋简体" w:eastAsia="方正书宋简体" w:hint="eastAsia"/>
          <w:sz w:val="28"/>
        </w:rPr>
        <w:t>2</w:t>
      </w:r>
      <w:r>
        <w:rPr>
          <w:rFonts w:ascii="方正书宋简体" w:eastAsia="方正书宋简体"/>
          <w:sz w:val="28"/>
        </w:rPr>
        <w:t>cm</w:t>
      </w:r>
      <w:r>
        <w:rPr>
          <w:rFonts w:ascii="方正书宋简体" w:eastAsia="方正书宋简体" w:hint="eastAsia"/>
          <w:sz w:val="28"/>
        </w:rPr>
        <w:t>沥青表面处治）的桥面铺装层。</w:t>
      </w:r>
    </w:p>
    <w:p w:rsidR="00000000" w:rsidRDefault="002D630E">
      <w:pPr>
        <w:spacing w:before="120" w:after="60" w:line="560" w:lineRule="exact"/>
        <w:rPr>
          <w:rFonts w:ascii="方正书宋简体" w:eastAsia="方正书宋简体" w:hint="eastAsia"/>
          <w:sz w:val="28"/>
        </w:rPr>
      </w:pPr>
      <w:r>
        <w:rPr>
          <w:rFonts w:ascii="方正黑体简体" w:eastAsia="方正黑体简体" w:hint="eastAsia"/>
          <w:sz w:val="28"/>
        </w:rPr>
        <w:t>五、主要材料</w:t>
      </w:r>
    </w:p>
    <w:p w:rsidR="00000000" w:rsidRDefault="002D630E">
      <w:pPr>
        <w:spacing w:line="560" w:lineRule="exact"/>
        <w:ind w:firstLine="546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1</w:t>
      </w:r>
      <w:r>
        <w:rPr>
          <w:rFonts w:ascii="方正书宋简体" w:eastAsia="方正书宋简体" w:hint="eastAsia"/>
          <w:sz w:val="28"/>
        </w:rPr>
        <w:t>．砼：拱片、横系梁采用</w:t>
      </w:r>
      <w:r>
        <w:rPr>
          <w:rFonts w:ascii="方正书宋简体" w:eastAsia="方正书宋简体" w:hint="eastAsia"/>
          <w:sz w:val="28"/>
        </w:rPr>
        <w:t>40</w:t>
      </w:r>
      <w:r>
        <w:rPr>
          <w:rFonts w:ascii="方正书宋简体" w:eastAsia="方正书宋简体" w:hint="eastAsia"/>
          <w:sz w:val="28"/>
        </w:rPr>
        <w:t>号砼；肋腋板、悬臂板采用</w:t>
      </w:r>
      <w:r>
        <w:rPr>
          <w:rFonts w:ascii="方正书宋简体" w:eastAsia="方正书宋简体" w:hint="eastAsia"/>
          <w:sz w:val="28"/>
        </w:rPr>
        <w:t>30</w:t>
      </w:r>
      <w:r>
        <w:rPr>
          <w:rFonts w:ascii="方正书宋简体" w:eastAsia="方正书宋简体" w:hint="eastAsia"/>
          <w:sz w:val="28"/>
        </w:rPr>
        <w:t>号砼（其中拱片采用现浇施工，肋腋板和悬臂板为预制施工）；桥面现浇</w:t>
      </w:r>
      <w:r>
        <w:rPr>
          <w:rFonts w:ascii="方正书宋简体" w:eastAsia="方正书宋简体" w:hint="eastAsia"/>
          <w:sz w:val="28"/>
        </w:rPr>
        <w:t>30</w:t>
      </w:r>
      <w:r>
        <w:rPr>
          <w:rFonts w:ascii="方正书宋简体" w:eastAsia="方正书宋简体" w:hint="eastAsia"/>
          <w:sz w:val="28"/>
        </w:rPr>
        <w:t>号防水砼；安全带及栏杆采用</w:t>
      </w:r>
      <w:r>
        <w:rPr>
          <w:rFonts w:ascii="方正书宋简体" w:eastAsia="方正书宋简体" w:hint="eastAsia"/>
          <w:sz w:val="28"/>
        </w:rPr>
        <w:t>25</w:t>
      </w:r>
      <w:r>
        <w:rPr>
          <w:rFonts w:ascii="方正书宋简体" w:eastAsia="方正书宋简体" w:hint="eastAsia"/>
          <w:sz w:val="28"/>
        </w:rPr>
        <w:t>号砼。</w:t>
      </w:r>
    </w:p>
    <w:p w:rsidR="00000000" w:rsidRDefault="002D630E">
      <w:pPr>
        <w:spacing w:line="560" w:lineRule="exact"/>
        <w:ind w:firstLine="546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2</w:t>
      </w:r>
      <w:r>
        <w:rPr>
          <w:rFonts w:ascii="方正书宋简体" w:eastAsia="方正书宋简体" w:hint="eastAsia"/>
          <w:sz w:val="28"/>
        </w:rPr>
        <w:t>．钢筋</w:t>
      </w:r>
      <w:r>
        <w:rPr>
          <w:rFonts w:ascii="方正书宋简体" w:eastAsia="方正书宋简体" w:hint="eastAsia"/>
          <w:sz w:val="28"/>
        </w:rPr>
        <w:t>：主筋采用Ⅱ级钢筋，其它钢筋采用Ⅰ级钢筋。</w:t>
      </w:r>
    </w:p>
    <w:p w:rsidR="00000000" w:rsidRDefault="002D630E">
      <w:pPr>
        <w:spacing w:before="120" w:after="60" w:line="560" w:lineRule="exact"/>
        <w:rPr>
          <w:rFonts w:ascii="方正书宋简体" w:eastAsia="方正书宋简体" w:hint="eastAsia"/>
          <w:sz w:val="28"/>
        </w:rPr>
      </w:pPr>
      <w:r>
        <w:rPr>
          <w:rFonts w:ascii="方正黑体简体" w:eastAsia="方正黑体简体" w:hint="eastAsia"/>
          <w:sz w:val="28"/>
        </w:rPr>
        <w:t>六、施工要点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1</w:t>
      </w:r>
      <w:r>
        <w:rPr>
          <w:rFonts w:ascii="方正书宋简体" w:eastAsia="方正书宋简体" w:hint="eastAsia"/>
          <w:sz w:val="28"/>
        </w:rPr>
        <w:t>．本桥拱片和横系梁均采用整体现浇施工。施工尽量在低温环境下进行，拱片合拢温度宜小于</w:t>
      </w:r>
      <w:r>
        <w:rPr>
          <w:rFonts w:ascii="方正书宋简体" w:eastAsia="方正书宋简体" w:hint="eastAsia"/>
          <w:sz w:val="28"/>
        </w:rPr>
        <w:t>10</w:t>
      </w:r>
      <w:r>
        <w:rPr>
          <w:rFonts w:ascii="方正书宋简体" w:eastAsia="方正书宋简体" w:hint="eastAsia"/>
          <w:sz w:val="28"/>
        </w:rPr>
        <w:t>℃。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2</w:t>
      </w:r>
      <w:r>
        <w:rPr>
          <w:rFonts w:ascii="方正书宋简体" w:eastAsia="方正书宋简体" w:hint="eastAsia"/>
          <w:sz w:val="28"/>
        </w:rPr>
        <w:t>．本桥拱顶预拱度为</w:t>
      </w:r>
      <w:r>
        <w:rPr>
          <w:rFonts w:ascii="方正书宋简体" w:eastAsia="方正书宋简体" w:hint="eastAsia"/>
          <w:sz w:val="28"/>
        </w:rPr>
        <w:t>L/800</w:t>
      </w:r>
      <w:r>
        <w:rPr>
          <w:rFonts w:ascii="方正书宋简体" w:eastAsia="方正书宋简体" w:hint="eastAsia"/>
          <w:sz w:val="28"/>
        </w:rPr>
        <w:t>，实腹段范围内按二次抛物线分配，拱腿范围内按直线变化，施工中的拱片支架应按设置预拱度之后的座标放样。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3</w:t>
      </w:r>
      <w:r>
        <w:rPr>
          <w:rFonts w:ascii="方正书宋简体" w:eastAsia="方正书宋简体" w:hint="eastAsia"/>
          <w:sz w:val="28"/>
        </w:rPr>
        <w:t>．支座处理：在施工桥台拱座砼时，根据拱腿和斜撑的位置预留深为</w:t>
      </w:r>
      <w:r>
        <w:rPr>
          <w:rFonts w:ascii="方正书宋简体" w:eastAsia="方正书宋简体" w:hint="eastAsia"/>
          <w:sz w:val="28"/>
        </w:rPr>
        <w:t>30</w:t>
      </w:r>
      <w:r>
        <w:rPr>
          <w:rFonts w:ascii="方正书宋简体" w:eastAsia="方正书宋简体"/>
          <w:sz w:val="28"/>
        </w:rPr>
        <w:t>cm</w:t>
      </w:r>
      <w:r>
        <w:rPr>
          <w:rFonts w:ascii="方正书宋简体" w:eastAsia="方正书宋简体" w:hint="eastAsia"/>
          <w:sz w:val="28"/>
        </w:rPr>
        <w:t>、截面尺寸与拱腿、斜撑尺寸一致的预留槽，并预埋钢筋，待施工拱腿和斜撑时，将拱腿和斜撑的钢筋与预埋钢筋焊接，之后浇斜腿与斜撑的砼。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lastRenderedPageBreak/>
        <w:t xml:space="preserve">   </w:t>
      </w:r>
      <w:r>
        <w:rPr>
          <w:rFonts w:ascii="方正书宋简体" w:eastAsia="方正书宋简体" w:hint="eastAsia"/>
          <w:sz w:val="28"/>
        </w:rPr>
        <w:t>弦杆支座采用钢板支座。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4</w:t>
      </w:r>
      <w:r>
        <w:rPr>
          <w:rFonts w:ascii="方正书宋简体" w:eastAsia="方正书宋简体" w:hint="eastAsia"/>
          <w:sz w:val="28"/>
        </w:rPr>
        <w:t>．全桥设两道伸缩缝，施工时注意预埋伸缩缝预埋件。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/>
          <w:noProof/>
          <w:sz w:val="28"/>
        </w:rPr>
        <w:pict>
          <v:group id="_x0000_s1032" style="position:absolute;left:0;text-align:left;margin-left:69.5pt;margin-top:104.4pt;width:376.3pt;height:8.6pt;z-index:251658240" coordorigin="3658,4909" coordsize="7526,172" o:allowincell="f">
            <v:line id="_x0000_s1028" style="position:absolute;flip:y" from="3658,4909" to="3763,5065"/>
            <v:line id="_x0000_s1029" style="position:absolute;flip:y" from="6654,4913" to="6759,5069"/>
            <v:line id="_x0000_s1030" style="position:absolute;flip:y" from="7939,4925" to="8044,5081"/>
            <v:line id="_x0000_s1031" style="position:absolute;flip:y" from="11079,4913" to="11184,5069"/>
          </v:group>
        </w:pict>
      </w:r>
      <w:r>
        <w:rPr>
          <w:rFonts w:ascii="方正书宋简体" w:eastAsia="方正书宋简体" w:hint="eastAsia"/>
          <w:sz w:val="28"/>
        </w:rPr>
        <w:t>5</w:t>
      </w:r>
      <w:r>
        <w:rPr>
          <w:rFonts w:ascii="方正书宋简体" w:eastAsia="方正书宋简体" w:hint="eastAsia"/>
          <w:sz w:val="28"/>
        </w:rPr>
        <w:t>．为了保证整体受力，必须重视现浇拱片与现浇砼桥面结合处的处理，现浇拱片的凸出部分表面必须凿毛，同时设侧向齿槽或横向槽孔，并在槽孔内插入短的锚固钢筋。（见图</w:t>
      </w:r>
      <w:r>
        <w:rPr>
          <w:rFonts w:ascii="方正书宋简体" w:eastAsia="方正书宋简体" w:hint="eastAsia"/>
          <w:sz w:val="28"/>
        </w:rPr>
        <w:t>A</w:t>
      </w:r>
      <w:r>
        <w:rPr>
          <w:rFonts w:ascii="方正书宋简体" w:eastAsia="方正书宋简体" w:hint="eastAsia"/>
          <w:sz w:val="28"/>
        </w:rPr>
        <w:t>、图</w:t>
      </w:r>
      <w:r>
        <w:rPr>
          <w:rFonts w:ascii="方正书宋简体" w:eastAsia="方正书宋简体" w:hint="eastAsia"/>
          <w:sz w:val="28"/>
        </w:rPr>
        <w:t>B</w:t>
      </w:r>
      <w:r>
        <w:rPr>
          <w:rFonts w:ascii="方正书宋简体" w:eastAsia="方正书宋简体" w:hint="eastAsia"/>
          <w:sz w:val="28"/>
        </w:rPr>
        <w:t>）。</w:t>
      </w:r>
    </w:p>
    <w:p w:rsidR="00000000" w:rsidRDefault="00573DB5">
      <w:pPr>
        <w:spacing w:before="120"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/>
          <w:noProof/>
          <w:sz w:val="28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58815" cy="1913890"/>
            <wp:effectExtent l="19050" t="0" r="0" b="0"/>
            <wp:wrapTopAndBottom/>
            <wp:docPr id="3" name="图片 3" descr="E:\4 副本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4 副本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630E">
        <w:rPr>
          <w:rFonts w:ascii="方正书宋简体" w:eastAsia="方正书宋简体" w:hint="eastAsia"/>
          <w:sz w:val="28"/>
        </w:rPr>
        <w:t>6</w:t>
      </w:r>
      <w:r w:rsidR="002D630E">
        <w:rPr>
          <w:rFonts w:ascii="方正书宋简体" w:eastAsia="方正书宋简体" w:hint="eastAsia"/>
          <w:sz w:val="28"/>
        </w:rPr>
        <w:t>．安装施工顺序：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①安装肋腋板和悬臂板：安装肋腋板和悬臂板时，应从跨径两端向跨中进行，砌缝均为</w:t>
      </w:r>
      <w:r>
        <w:rPr>
          <w:rFonts w:ascii="方正书宋简体" w:eastAsia="方正书宋简体" w:hint="eastAsia"/>
          <w:sz w:val="28"/>
        </w:rPr>
        <w:t>1</w:t>
      </w:r>
      <w:r>
        <w:rPr>
          <w:rFonts w:ascii="方正书宋简体" w:eastAsia="方正书宋简体"/>
          <w:sz w:val="28"/>
        </w:rPr>
        <w:t>cm</w:t>
      </w:r>
      <w:r>
        <w:rPr>
          <w:rFonts w:ascii="方正书宋简体" w:eastAsia="方正书宋简体" w:hint="eastAsia"/>
          <w:sz w:val="28"/>
        </w:rPr>
        <w:t>。安装肋腋板时，还应注意使其顺桥面的两边分别支承在横系梁上。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②现浇砼填平层，并应预埋弦杆端部伸缩缝的预埋木块。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③铺设桥面钢筋网。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④现浇人行道部分的桥面砼。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⑤现浇人行道。现浇人</w:t>
      </w:r>
      <w:r>
        <w:rPr>
          <w:rFonts w:ascii="方正书宋简体" w:eastAsia="方正书宋简体" w:hint="eastAsia"/>
          <w:sz w:val="28"/>
        </w:rPr>
        <w:t>行道块件时，以行车道边缘直线为准，</w:t>
      </w:r>
      <w:r>
        <w:rPr>
          <w:rFonts w:ascii="方正书宋简体" w:eastAsia="方正书宋简体" w:hint="eastAsia"/>
          <w:sz w:val="28"/>
        </w:rPr>
        <w:t>B</w:t>
      </w:r>
      <w:r>
        <w:rPr>
          <w:rFonts w:ascii="方正书宋简体" w:eastAsia="方正书宋简体" w:hint="eastAsia"/>
          <w:sz w:val="28"/>
        </w:rPr>
        <w:t>点必须座浆砌筑，就位后用砂浆把</w:t>
      </w:r>
      <w:r>
        <w:rPr>
          <w:rFonts w:ascii="方正书宋简体" w:eastAsia="方正书宋简体" w:hint="eastAsia"/>
          <w:sz w:val="28"/>
        </w:rPr>
        <w:t xml:space="preserve"> </w:t>
      </w:r>
      <w:r>
        <w:rPr>
          <w:rFonts w:ascii="方正书宋简体" w:eastAsia="方正书宋简体"/>
          <w:sz w:val="28"/>
        </w:rPr>
        <w:t>1cm</w:t>
      </w:r>
      <w:r>
        <w:rPr>
          <w:rFonts w:ascii="方正书宋简体" w:eastAsia="方正书宋简体" w:hint="eastAsia"/>
          <w:sz w:val="28"/>
        </w:rPr>
        <w:t>的砌缝填实。如图</w:t>
      </w:r>
      <w:r>
        <w:rPr>
          <w:rFonts w:ascii="方正书宋简体" w:eastAsia="方正书宋简体" w:hint="eastAsia"/>
          <w:sz w:val="28"/>
        </w:rPr>
        <w:t>A</w:t>
      </w:r>
      <w:r>
        <w:rPr>
          <w:rFonts w:ascii="方正书宋简体" w:eastAsia="方正书宋简体" w:hint="eastAsia"/>
          <w:sz w:val="28"/>
        </w:rPr>
        <w:t>。</w:t>
      </w:r>
    </w:p>
    <w:p w:rsidR="00000000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⑥现浇行车道部分桥面砼：如（图</w:t>
      </w:r>
      <w:r>
        <w:rPr>
          <w:rFonts w:ascii="方正书宋简体" w:eastAsia="方正书宋简体" w:hint="eastAsia"/>
          <w:sz w:val="28"/>
        </w:rPr>
        <w:t>B</w:t>
      </w:r>
      <w:r>
        <w:rPr>
          <w:rFonts w:ascii="方正书宋简体" w:eastAsia="方正书宋简体" w:hint="eastAsia"/>
          <w:sz w:val="28"/>
        </w:rPr>
        <w:t>）中</w:t>
      </w:r>
      <w:r>
        <w:rPr>
          <w:rFonts w:ascii="方正书宋简体" w:eastAsia="方正书宋简体" w:hint="eastAsia"/>
          <w:sz w:val="28"/>
        </w:rPr>
        <w:t>C</w:t>
      </w:r>
      <w:r>
        <w:rPr>
          <w:rFonts w:ascii="方正书宋简体" w:eastAsia="方正书宋简体" w:hint="eastAsia"/>
          <w:sz w:val="28"/>
        </w:rPr>
        <w:t>。</w:t>
      </w:r>
    </w:p>
    <w:p w:rsidR="002D630E" w:rsidRDefault="002D630E">
      <w:pPr>
        <w:spacing w:line="560" w:lineRule="exact"/>
        <w:ind w:firstLine="630"/>
        <w:rPr>
          <w:rFonts w:ascii="方正书宋简体" w:eastAsia="方正书宋简体" w:hint="eastAsia"/>
          <w:sz w:val="28"/>
        </w:rPr>
      </w:pPr>
      <w:r>
        <w:rPr>
          <w:rFonts w:ascii="方正书宋简体" w:eastAsia="方正书宋简体" w:hint="eastAsia"/>
          <w:sz w:val="28"/>
        </w:rPr>
        <w:t>⑦其它未尽事宜，请按照交通部“公路桥涵施工技术规范”办理。</w:t>
      </w:r>
    </w:p>
    <w:sectPr w:rsidR="002D630E">
      <w:type w:val="continuous"/>
      <w:pgSz w:w="23814" w:h="16840" w:orient="landscape" w:code="9"/>
      <w:pgMar w:top="1701" w:right="1701" w:bottom="1418" w:left="2268" w:header="851" w:footer="992" w:gutter="0"/>
      <w:cols w:num="2" w:space="1701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黑体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</w:compat>
  <w:rsids>
    <w:rsidRoot w:val="00573DB5"/>
    <w:rsid w:val="002D630E"/>
    <w:rsid w:val="00573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设计总说明</vt:lpstr>
    </vt:vector>
  </TitlesOfParts>
  <Company>y</Company>
  <LinksUpToDate>false</LinksUpToDate>
  <CharactersWithSpaces>1377</CharactersWithSpaces>
  <SharedDoc>false</SharedDoc>
  <HLinks>
    <vt:vector size="6" baseType="variant">
      <vt:variant>
        <vt:i4>1377986391</vt:i4>
      </vt:variant>
      <vt:variant>
        <vt:i4>-1</vt:i4>
      </vt:variant>
      <vt:variant>
        <vt:i4>1027</vt:i4>
      </vt:variant>
      <vt:variant>
        <vt:i4>1</vt:i4>
      </vt:variant>
      <vt:variant>
        <vt:lpwstr>E:\4 副本.bmp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设计总说明</dc:title>
  <dc:subject/>
  <dc:creator>s</dc:creator>
  <cp:keywords/>
  <cp:lastModifiedBy>baihei</cp:lastModifiedBy>
  <cp:revision>2</cp:revision>
  <cp:lastPrinted>1999-08-10T01:23:00Z</cp:lastPrinted>
  <dcterms:created xsi:type="dcterms:W3CDTF">2010-01-26T09:11:00Z</dcterms:created>
  <dcterms:modified xsi:type="dcterms:W3CDTF">2010-01-26T09:11:00Z</dcterms:modified>
</cp:coreProperties>
</file>