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00" w:rsidRDefault="007B0F00">
      <w:pPr>
        <w:spacing w:beforeLines="50"/>
        <w:ind w:leftChars="-171" w:left="-359" w:rightChars="-244" w:right="-512"/>
        <w:jc w:val="center"/>
        <w:rPr>
          <w:rFonts w:eastAsia="楷体_GB2312"/>
          <w:b/>
          <w:bCs/>
          <w:sz w:val="32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华文中宋" w:hint="eastAsia"/>
            <w:b/>
            <w:bCs/>
            <w:sz w:val="32"/>
          </w:rPr>
          <w:t>2</w:t>
        </w:r>
        <w:r>
          <w:rPr>
            <w:rFonts w:ascii="楷体_GB2312" w:eastAsia="楷体_GB2312" w:hAnsi="华文中宋"/>
            <w:b/>
            <w:bCs/>
            <w:sz w:val="32"/>
          </w:rPr>
          <w:t>5</w:t>
        </w:r>
        <w:r>
          <w:rPr>
            <w:rFonts w:ascii="楷体_GB2312" w:eastAsia="楷体_GB2312" w:hAnsi="华文中宋" w:hint="eastAsia"/>
            <w:b/>
            <w:bCs/>
            <w:sz w:val="32"/>
          </w:rPr>
          <w:t>米</w:t>
        </w:r>
      </w:smartTag>
      <w:r>
        <w:rPr>
          <w:rFonts w:ascii="楷体_GB2312" w:eastAsia="楷体_GB2312" w:hAnsi="华文中宋" w:hint="eastAsia"/>
          <w:b/>
          <w:bCs/>
          <w:sz w:val="32"/>
        </w:rPr>
        <w:t>后张法预应力混凝土连续</w:t>
      </w:r>
      <w:r>
        <w:rPr>
          <w:rFonts w:ascii="楷体_GB2312" w:eastAsia="楷体_GB2312" w:hAnsi="华文中宋"/>
          <w:b/>
          <w:bCs/>
          <w:sz w:val="32"/>
        </w:rPr>
        <w:t>T</w:t>
      </w:r>
      <w:r>
        <w:rPr>
          <w:rFonts w:ascii="楷体_GB2312" w:eastAsia="楷体_GB2312" w:hAnsi="华文中宋" w:hint="eastAsia"/>
          <w:b/>
          <w:bCs/>
          <w:sz w:val="32"/>
        </w:rPr>
        <w:t>形梁通用图计算书</w:t>
      </w:r>
    </w:p>
    <w:p w:rsidR="007B0F00" w:rsidRDefault="007B0F00">
      <w:pPr>
        <w:spacing w:beforeLines="50" w:afterLines="50" w:line="240" w:lineRule="atLeast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1.概况与基本数据</w:t>
      </w:r>
    </w:p>
    <w:p w:rsidR="007B0F00" w:rsidRDefault="007B0F00">
      <w:pPr>
        <w:spacing w:beforeLines="50" w:afterLines="50" w:line="240" w:lineRule="atLeast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1.1概况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上部构造形式采用5梁式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梁宽模数B=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4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2.4米</w:t>
        </w:r>
      </w:smartTag>
      <w:r>
        <w:rPr>
          <w:rFonts w:ascii="楷体_GB2312" w:eastAsia="楷体_GB2312" w:hAnsi="宋体" w:hint="eastAsia"/>
          <w:sz w:val="24"/>
        </w:rPr>
        <w:t>，板梁预制高度为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.7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1.70米</w:t>
        </w:r>
      </w:smartTag>
      <w:r>
        <w:rPr>
          <w:rFonts w:ascii="楷体_GB2312" w:eastAsia="楷体_GB2312" w:hAnsi="宋体" w:hint="eastAsia"/>
          <w:sz w:val="24"/>
        </w:rPr>
        <w:t>。明确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8"/>
          <w:attr w:name="UnitName" w:val="厘米"/>
        </w:smartTagPr>
        <w:r>
          <w:rPr>
            <w:rFonts w:ascii="楷体_GB2312" w:eastAsia="楷体_GB2312" w:hAnsi="宋体" w:hint="eastAsia"/>
            <w:sz w:val="24"/>
          </w:rPr>
          <w:t>8厘米</w:t>
        </w:r>
      </w:smartTag>
      <w:r>
        <w:rPr>
          <w:rFonts w:ascii="楷体_GB2312" w:eastAsia="楷体_GB2312" w:hAnsi="宋体" w:hint="eastAsia"/>
          <w:sz w:val="24"/>
        </w:rPr>
        <w:t>现浇混凝土铺装不参与受力。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 xml:space="preserve">混凝土强度等级：C50 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边梁悬臂长度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0"/>
          <w:attr w:name="UnitName" w:val="厘米"/>
        </w:smartTagPr>
        <w:r>
          <w:rPr>
            <w:rFonts w:ascii="楷体_GB2312" w:eastAsia="楷体_GB2312" w:hAnsi="宋体" w:hint="eastAsia"/>
            <w:sz w:val="24"/>
          </w:rPr>
          <w:t>120厘米</w:t>
        </w:r>
      </w:smartTag>
      <w:r>
        <w:rPr>
          <w:rFonts w:ascii="楷体_GB2312" w:eastAsia="楷体_GB2312" w:hAnsi="宋体" w:hint="eastAsia"/>
          <w:sz w:val="24"/>
        </w:rPr>
        <w:t>。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T梁两端及顺桥向采用单支座。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适用路基宽度：整体式路基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4.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24.50米</w:t>
        </w:r>
      </w:smartTag>
      <w:r>
        <w:rPr>
          <w:rFonts w:ascii="楷体_GB2312" w:eastAsia="楷体_GB2312" w:hAnsi="宋体" w:hint="eastAsia"/>
          <w:sz w:val="24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12.0米</w:t>
        </w:r>
      </w:smartTag>
      <w:r>
        <w:rPr>
          <w:rFonts w:ascii="楷体_GB2312" w:eastAsia="楷体_GB2312" w:hAnsi="宋体" w:hint="eastAsia"/>
          <w:sz w:val="24"/>
        </w:rPr>
        <w:t>。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适用于直线桥。</w:t>
      </w:r>
    </w:p>
    <w:p w:rsidR="007B0F00" w:rsidRDefault="007B0F00">
      <w:pPr>
        <w:numPr>
          <w:ilvl w:val="0"/>
          <w:numId w:val="27"/>
        </w:numPr>
        <w:spacing w:line="360" w:lineRule="auto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T形梁结构连续3～5孔一联。</w:t>
      </w:r>
    </w:p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1.2基本数据</w:t>
      </w:r>
    </w:p>
    <w:p w:rsidR="007B0F00" w:rsidRDefault="007B0F00">
      <w:pPr>
        <w:numPr>
          <w:ilvl w:val="1"/>
          <w:numId w:val="27"/>
        </w:numPr>
        <w:spacing w:line="360" w:lineRule="auto"/>
        <w:jc w:val="left"/>
        <w:rPr>
          <w:rFonts w:ascii="楷体_GB2312" w:eastAsia="楷体_GB2312" w:hAnsi="宋体" w:hint="eastAsia"/>
          <w:kern w:val="0"/>
          <w:sz w:val="24"/>
        </w:rPr>
      </w:pPr>
      <w:r>
        <w:rPr>
          <w:rFonts w:ascii="楷体_GB2312" w:eastAsia="楷体_GB2312" w:hAnsi="宋体" w:hint="eastAsia"/>
          <w:kern w:val="0"/>
          <w:sz w:val="24"/>
        </w:rPr>
        <w:t>结    构：后张法预应力混凝土连续T形梁</w:t>
      </w:r>
    </w:p>
    <w:p w:rsidR="007B0F00" w:rsidRDefault="007B0F00">
      <w:pPr>
        <w:numPr>
          <w:ilvl w:val="1"/>
          <w:numId w:val="27"/>
        </w:numPr>
        <w:spacing w:line="360" w:lineRule="auto"/>
        <w:jc w:val="left"/>
        <w:rPr>
          <w:rFonts w:ascii="楷体_GB2312" w:eastAsia="楷体_GB2312" w:hAnsi="宋体" w:hint="eastAsia"/>
          <w:kern w:val="0"/>
          <w:sz w:val="24"/>
        </w:rPr>
      </w:pPr>
      <w:r>
        <w:rPr>
          <w:rFonts w:ascii="楷体_GB2312" w:eastAsia="楷体_GB2312" w:hAnsi="宋体" w:hint="eastAsia"/>
          <w:kern w:val="0"/>
          <w:sz w:val="24"/>
        </w:rPr>
        <w:t>计算跨经：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kern w:val="0"/>
            <w:sz w:val="24"/>
          </w:rPr>
          <w:t>2</w:t>
        </w:r>
        <w:r>
          <w:rPr>
            <w:rFonts w:ascii="楷体_GB2312" w:eastAsia="楷体_GB2312" w:hAnsi="宋体"/>
            <w:kern w:val="0"/>
            <w:sz w:val="24"/>
          </w:rPr>
          <w:t>5</w:t>
        </w:r>
        <w:r>
          <w:rPr>
            <w:rFonts w:ascii="楷体_GB2312" w:eastAsia="楷体_GB2312" w:hAnsi="宋体" w:hint="eastAsia"/>
            <w:kern w:val="0"/>
            <w:sz w:val="24"/>
          </w:rPr>
          <w:t>米</w:t>
        </w:r>
      </w:smartTag>
    </w:p>
    <w:p w:rsidR="007B0F00" w:rsidRDefault="007B0F00">
      <w:pPr>
        <w:numPr>
          <w:ilvl w:val="1"/>
          <w:numId w:val="27"/>
        </w:numPr>
        <w:spacing w:line="360" w:lineRule="auto"/>
        <w:jc w:val="left"/>
        <w:rPr>
          <w:rFonts w:ascii="楷体_GB2312" w:eastAsia="楷体_GB2312" w:hAnsi="宋体" w:hint="eastAsia"/>
          <w:kern w:val="0"/>
          <w:sz w:val="24"/>
        </w:rPr>
      </w:pPr>
      <w:r>
        <w:rPr>
          <w:rFonts w:ascii="楷体_GB2312" w:eastAsia="楷体_GB2312" w:hAnsi="宋体" w:hint="eastAsia"/>
          <w:kern w:val="0"/>
          <w:sz w:val="24"/>
        </w:rPr>
        <w:t>路基宽度：</w:t>
      </w:r>
      <w:r>
        <w:rPr>
          <w:rFonts w:ascii="楷体_GB2312" w:eastAsia="楷体_GB2312" w:hAnsi="宋体" w:hint="eastAsia"/>
          <w:sz w:val="24"/>
        </w:rPr>
        <w:t>整体式路基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4.5"/>
          <w:attr w:name="UnitName" w:val="米"/>
        </w:smartTagPr>
        <w:r>
          <w:rPr>
            <w:rFonts w:ascii="楷体_GB2312" w:eastAsia="楷体_GB2312" w:hAnsi="宋体" w:hint="eastAsia"/>
            <w:kern w:val="0"/>
            <w:sz w:val="24"/>
          </w:rPr>
          <w:t>24.5米</w:t>
        </w:r>
      </w:smartTag>
      <w:r>
        <w:rPr>
          <w:rFonts w:ascii="楷体_GB2312" w:eastAsia="楷体_GB2312" w:hAnsi="宋体" w:hint="eastAsia"/>
          <w:kern w:val="0"/>
          <w:sz w:val="24"/>
        </w:rPr>
        <w:t>、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米"/>
        </w:smartTagPr>
        <w:r>
          <w:rPr>
            <w:rFonts w:ascii="楷体_GB2312" w:eastAsia="楷体_GB2312" w:hAnsi="宋体" w:hint="eastAsia"/>
            <w:kern w:val="0"/>
            <w:sz w:val="24"/>
          </w:rPr>
          <w:t>12米</w:t>
        </w:r>
      </w:smartTag>
    </w:p>
    <w:p w:rsidR="007B0F00" w:rsidRDefault="007B0F00">
      <w:pPr>
        <w:numPr>
          <w:ilvl w:val="1"/>
          <w:numId w:val="27"/>
        </w:numPr>
        <w:spacing w:line="360" w:lineRule="auto"/>
        <w:jc w:val="left"/>
        <w:rPr>
          <w:rFonts w:ascii="楷体_GB2312" w:eastAsia="楷体_GB2312" w:hAnsi="宋体" w:hint="eastAsia"/>
          <w:kern w:val="0"/>
          <w:sz w:val="24"/>
        </w:rPr>
      </w:pPr>
      <w:r>
        <w:rPr>
          <w:rFonts w:ascii="楷体_GB2312" w:eastAsia="楷体_GB2312" w:hAnsi="宋体" w:hint="eastAsia"/>
          <w:kern w:val="0"/>
          <w:sz w:val="24"/>
        </w:rPr>
        <w:t>车 道 数：双向4车道</w:t>
      </w:r>
    </w:p>
    <w:p w:rsidR="007B0F00" w:rsidRDefault="007B0F00">
      <w:pPr>
        <w:numPr>
          <w:ilvl w:val="1"/>
          <w:numId w:val="27"/>
        </w:numPr>
        <w:spacing w:line="360" w:lineRule="auto"/>
        <w:jc w:val="left"/>
        <w:rPr>
          <w:rFonts w:ascii="楷体_GB2312" w:eastAsia="楷体_GB2312" w:hAnsi="宋体"/>
          <w:kern w:val="0"/>
          <w:sz w:val="24"/>
        </w:rPr>
      </w:pPr>
      <w:r>
        <w:rPr>
          <w:rFonts w:ascii="楷体_GB2312" w:eastAsia="楷体_GB2312" w:hAnsi="宋体" w:hint="eastAsia"/>
          <w:kern w:val="0"/>
          <w:sz w:val="24"/>
        </w:rPr>
        <w:t>汽车荷载：公路－Ⅰ级</w:t>
      </w:r>
    </w:p>
    <w:p w:rsidR="007B0F00" w:rsidRDefault="007B0F00">
      <w:pPr>
        <w:spacing w:line="360" w:lineRule="auto"/>
        <w:jc w:val="left"/>
        <w:rPr>
          <w:rFonts w:ascii="楷体_GB2312" w:eastAsia="楷体_GB2312" w:hAnsi="宋体" w:hint="eastAsia"/>
          <w:kern w:val="0"/>
          <w:sz w:val="24"/>
        </w:rPr>
      </w:pPr>
    </w:p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2. 技术规范</w:t>
      </w:r>
    </w:p>
    <w:p w:rsidR="007B0F00" w:rsidRDefault="007B0F00">
      <w:pPr>
        <w:spacing w:beforeLines="50" w:afterLines="5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2.1</w:t>
      </w:r>
      <w:r>
        <w:rPr>
          <w:rFonts w:ascii="楷体_GB2312" w:eastAsia="楷体_GB2312" w:hAnsi="宋体" w:hint="eastAsia"/>
          <w:sz w:val="24"/>
        </w:rPr>
        <w:t>《公路工程技术标准》(JTG B01-2003)</w:t>
      </w:r>
    </w:p>
    <w:p w:rsidR="007B0F00" w:rsidRDefault="007B0F00">
      <w:pPr>
        <w:spacing w:beforeLines="50" w:afterLines="50"/>
        <w:rPr>
          <w:rFonts w:ascii="楷体_GB2312" w:eastAsia="楷体_GB2312" w:hAnsi="宋体" w:hint="eastAsia"/>
          <w:sz w:val="24"/>
        </w:rPr>
      </w:pPr>
      <w:r>
        <w:rPr>
          <w:rFonts w:ascii="宋体" w:hAnsi="宋体" w:hint="eastAsia"/>
          <w:sz w:val="24"/>
        </w:rPr>
        <w:t>2.2</w:t>
      </w:r>
      <w:r>
        <w:rPr>
          <w:rFonts w:ascii="楷体_GB2312" w:eastAsia="楷体_GB2312" w:hAnsi="宋体" w:hint="eastAsia"/>
          <w:sz w:val="24"/>
        </w:rPr>
        <w:t>《公路桥涵设计通用规范》（JTG D60-2004）</w:t>
      </w:r>
    </w:p>
    <w:p w:rsidR="007B0F00" w:rsidRDefault="007B0F00">
      <w:pPr>
        <w:spacing w:beforeLines="50" w:afterLines="5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2.3《公路钢筋混凝土及预应力混凝土桥涵设计规范》（JTG D62-2004）</w:t>
      </w:r>
    </w:p>
    <w:p w:rsidR="007B0F00" w:rsidRDefault="007B0F00">
      <w:pPr>
        <w:spacing w:before="50" w:after="50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3.材料主要指标</w:t>
      </w:r>
    </w:p>
    <w:p w:rsidR="007B0F00" w:rsidRDefault="007B0F00">
      <w:pPr>
        <w:spacing w:before="50" w:after="50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3.1混凝土</w:t>
      </w:r>
    </w:p>
    <w:p w:rsidR="007B0F00" w:rsidRDefault="007B0F00">
      <w:pPr>
        <w:spacing w:before="50" w:after="50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lastRenderedPageBreak/>
        <w:t>表1                  T形梁混凝土主要指标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2" w:space="0" w:color="auto"/>
          <w:insideV w:val="dotted" w:sz="2" w:space="0" w:color="auto"/>
        </w:tblBorders>
        <w:tblLook w:val="0000"/>
      </w:tblPr>
      <w:tblGrid>
        <w:gridCol w:w="1314"/>
        <w:gridCol w:w="1338"/>
        <w:gridCol w:w="1366"/>
        <w:gridCol w:w="1317"/>
        <w:gridCol w:w="1317"/>
        <w:gridCol w:w="1317"/>
        <w:gridCol w:w="1318"/>
      </w:tblGrid>
      <w:tr w:rsidR="007B0F00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1314" w:type="dxa"/>
          </w:tcPr>
          <w:p w:rsidR="007B0F00" w:rsidRDefault="007B0F00">
            <w:pPr>
              <w:spacing w:before="50" w:after="50" w:line="360" w:lineRule="auto"/>
              <w:ind w:firstLineChars="200" w:firstLine="400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/>
                <w:noProof/>
                <w:sz w:val="20"/>
              </w:rPr>
              <w:pict>
                <v:line id="__TH_L10" o:spid="_x0000_s1034" style="position:absolute;left:0;text-align:left;z-index:251657728" from="-4.65pt,0" to="59.8pt,83.5pt" strokeweight=".5pt"/>
              </w:pict>
            </w:r>
            <w:r>
              <w:rPr>
                <w:rFonts w:ascii="楷体_GB2312" w:eastAsia="楷体_GB2312" w:hAnsi="宋体" w:hint="eastAsia"/>
                <w:sz w:val="24"/>
              </w:rPr>
              <w:t>指标</w:t>
            </w:r>
          </w:p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强度</w:t>
            </w:r>
          </w:p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等级</w:t>
            </w:r>
          </w:p>
        </w:tc>
        <w:tc>
          <w:tcPr>
            <w:tcW w:w="1338" w:type="dxa"/>
            <w:vAlign w:val="center"/>
          </w:tcPr>
          <w:p w:rsidR="007B0F00" w:rsidRDefault="007B0F00">
            <w:pPr>
              <w:spacing w:before="50" w:after="50"/>
              <w:ind w:left="240" w:hangingChars="100" w:hanging="240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弹性模量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.75pt;height:15.75pt" o:ole="">
                  <v:imagedata r:id="rId7" o:title=""/>
                </v:shape>
                <o:OLEObject Type="Embed" ProgID="Equation.3" ShapeID="_x0000_i1025" DrawAspect="Content" ObjectID="_1326139025" r:id="rId8"/>
              </w:object>
            </w:r>
          </w:p>
        </w:tc>
        <w:tc>
          <w:tcPr>
            <w:tcW w:w="1366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容  重(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1020" w:dyaOrig="360">
                <v:shape id="_x0000_i1026" type="#_x0000_t75" style="width:51pt;height:18pt" o:ole="">
                  <v:imagedata r:id="rId9" o:title=""/>
                </v:shape>
                <o:OLEObject Type="Embed" ProgID="Equation.3" ShapeID="_x0000_i1026" DrawAspect="Content" ObjectID="_1326139026" r:id="rId10"/>
              </w:object>
            </w:r>
          </w:p>
        </w:tc>
        <w:tc>
          <w:tcPr>
            <w:tcW w:w="131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轴心抗压设计强度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27" type="#_x0000_t75" style="width:33.75pt;height:15.75pt" o:ole="">
                  <v:imagedata r:id="rId7" o:title=""/>
                </v:shape>
                <o:OLEObject Type="Embed" ProgID="Equation.3" ShapeID="_x0000_i1027" DrawAspect="Content" ObjectID="_1326139027" r:id="rId11"/>
              </w:object>
            </w:r>
          </w:p>
        </w:tc>
        <w:tc>
          <w:tcPr>
            <w:tcW w:w="131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抗拉设计强度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28" type="#_x0000_t75" style="width:33.75pt;height:15.75pt" o:ole="">
                  <v:imagedata r:id="rId7" o:title=""/>
                </v:shape>
                <o:OLEObject Type="Embed" ProgID="Equation.3" ShapeID="_x0000_i1028" DrawAspect="Content" ObjectID="_1326139028" r:id="rId12"/>
              </w:object>
            </w:r>
          </w:p>
        </w:tc>
        <w:tc>
          <w:tcPr>
            <w:tcW w:w="131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4"/>
              </w:rPr>
              <w:t>轴心抗压标准强度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29" type="#_x0000_t75" style="width:33.75pt;height:15.75pt" o:ole="">
                  <v:imagedata r:id="rId7" o:title=""/>
                </v:shape>
                <o:OLEObject Type="Embed" ProgID="Equation.3" ShapeID="_x0000_i1029" DrawAspect="Content" ObjectID="_1326139029" r:id="rId13"/>
              </w:object>
            </w:r>
          </w:p>
        </w:tc>
        <w:tc>
          <w:tcPr>
            <w:tcW w:w="131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抗拉标准强度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30" type="#_x0000_t75" style="width:33.75pt;height:15.75pt" o:ole="">
                  <v:imagedata r:id="rId7" o:title=""/>
                </v:shape>
                <o:OLEObject Type="Embed" ProgID="Equation.3" ShapeID="_x0000_i1030" DrawAspect="Content" ObjectID="_1326139030" r:id="rId14"/>
              </w:objec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c>
          <w:tcPr>
            <w:tcW w:w="1314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C50</w:t>
            </w:r>
          </w:p>
        </w:tc>
        <w:tc>
          <w:tcPr>
            <w:tcW w:w="133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/>
                <w:position w:val="-6"/>
                <w:sz w:val="28"/>
              </w:rPr>
              <w:object w:dxaOrig="999" w:dyaOrig="320">
                <v:shape id="_x0000_i1031" type="#_x0000_t75" style="width:50.25pt;height:15.75pt" o:ole="">
                  <v:imagedata r:id="rId15" o:title=""/>
                </v:shape>
                <o:OLEObject Type="Embed" ProgID="Equation.3" ShapeID="_x0000_i1031" DrawAspect="Content" ObjectID="_1326139031" r:id="rId16"/>
              </w:object>
            </w:r>
          </w:p>
        </w:tc>
        <w:tc>
          <w:tcPr>
            <w:tcW w:w="1366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26</w:t>
            </w:r>
          </w:p>
        </w:tc>
        <w:tc>
          <w:tcPr>
            <w:tcW w:w="131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22.4</w:t>
            </w:r>
          </w:p>
        </w:tc>
        <w:tc>
          <w:tcPr>
            <w:tcW w:w="131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1.83</w:t>
            </w:r>
          </w:p>
        </w:tc>
        <w:tc>
          <w:tcPr>
            <w:tcW w:w="131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32.4</w:t>
            </w:r>
          </w:p>
        </w:tc>
        <w:tc>
          <w:tcPr>
            <w:tcW w:w="131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2.65</w:t>
            </w:r>
          </w:p>
        </w:tc>
      </w:tr>
    </w:tbl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3.2 预应力钢绞线</w:t>
      </w:r>
    </w:p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sz w:val="24"/>
        </w:rPr>
        <w:t xml:space="preserve">     </w:t>
      </w:r>
      <w:r>
        <w:rPr>
          <w:rFonts w:ascii="楷体_GB2312" w:eastAsia="楷体_GB2312" w:hAnsi="宋体" w:hint="eastAsia"/>
          <w:b/>
          <w:bCs/>
          <w:sz w:val="28"/>
        </w:rPr>
        <w:t xml:space="preserve">    表2          </w:t>
      </w:r>
      <w:r>
        <w:rPr>
          <w:rFonts w:ascii="楷体_GB2312" w:eastAsia="楷体_GB2312" w:hAnsi="宋体"/>
          <w:b/>
          <w:bCs/>
          <w:sz w:val="28"/>
        </w:rPr>
        <w:t xml:space="preserve"> </w:t>
      </w:r>
      <w:r>
        <w:rPr>
          <w:rFonts w:ascii="楷体_GB2312" w:eastAsia="楷体_GB2312" w:hAnsi="宋体" w:hint="eastAsia"/>
          <w:b/>
          <w:bCs/>
          <w:sz w:val="28"/>
        </w:rPr>
        <w:t xml:space="preserve">   钢绞线主要指标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2" w:space="0" w:color="auto"/>
          <w:insideV w:val="dotted" w:sz="2" w:space="0" w:color="auto"/>
        </w:tblBorders>
        <w:tblLook w:val="0000"/>
      </w:tblPr>
      <w:tblGrid>
        <w:gridCol w:w="1367"/>
        <w:gridCol w:w="1367"/>
        <w:gridCol w:w="1367"/>
        <w:gridCol w:w="1367"/>
        <w:gridCol w:w="1367"/>
        <w:gridCol w:w="1368"/>
      </w:tblGrid>
      <w:tr w:rsidR="007B0F00">
        <w:tblPrEx>
          <w:tblCellMar>
            <w:top w:w="0" w:type="dxa"/>
            <w:bottom w:w="0" w:type="dxa"/>
          </w:tblCellMar>
        </w:tblPrEx>
        <w:trPr>
          <w:trHeight w:val="780"/>
          <w:jc w:val="center"/>
        </w:trPr>
        <w:tc>
          <w:tcPr>
            <w:tcW w:w="1367" w:type="dxa"/>
            <w:vAlign w:val="center"/>
          </w:tcPr>
          <w:p w:rsidR="007B0F00" w:rsidRDefault="007B0F00">
            <w:pPr>
              <w:spacing w:before="50" w:after="50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 xml:space="preserve"> 公称直径</w:t>
            </w:r>
          </w:p>
          <w:p w:rsidR="007B0F00" w:rsidRDefault="007B0F00">
            <w:pPr>
              <w:spacing w:before="50" w:after="50"/>
              <w:ind w:left="240" w:hangingChars="100" w:hanging="240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 xml:space="preserve">  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580" w:dyaOrig="320">
                <v:shape id="_x0000_i1032" type="#_x0000_t75" style="width:29.25pt;height:15.75pt" o:ole="">
                  <v:imagedata r:id="rId17" o:title=""/>
                </v:shape>
                <o:OLEObject Type="Embed" ProgID="Equation.3" ShapeID="_x0000_i1032" DrawAspect="Content" ObjectID="_1326139032" r:id="rId18"/>
              </w:objec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/>
              <w:ind w:left="240" w:hangingChars="100" w:hanging="240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截面面积</w:t>
            </w:r>
          </w:p>
          <w:p w:rsidR="007B0F00" w:rsidRDefault="007B0F00">
            <w:pPr>
              <w:spacing w:before="50" w:after="50"/>
              <w:ind w:leftChars="114" w:left="239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/>
                <w:position w:val="-10"/>
                <w:sz w:val="24"/>
              </w:rPr>
              <w:object w:dxaOrig="700" w:dyaOrig="360">
                <v:shape id="_x0000_i1033" type="#_x0000_t75" style="width:35.25pt;height:18pt" o:ole="">
                  <v:imagedata r:id="rId19" o:title=""/>
                </v:shape>
                <o:OLEObject Type="Embed" ProgID="Equation.3" ShapeID="_x0000_i1033" DrawAspect="Content" ObjectID="_1326139033" r:id="rId20"/>
              </w:objec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单位重量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859" w:dyaOrig="320">
                <v:shape id="_x0000_i1034" type="#_x0000_t75" style="width:42.75pt;height:15.75pt" o:ole="">
                  <v:imagedata r:id="rId21" o:title=""/>
                </v:shape>
                <o:OLEObject Type="Embed" ProgID="Equation.3" ShapeID="_x0000_i1034" DrawAspect="Content" ObjectID="_1326139034" r:id="rId22"/>
              </w:objec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标准强度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35" type="#_x0000_t75" style="width:33.75pt;height:15.75pt" o:ole="">
                  <v:imagedata r:id="rId7" o:title=""/>
                </v:shape>
                <o:OLEObject Type="Embed" ProgID="Equation.3" ShapeID="_x0000_i1035" DrawAspect="Content" ObjectID="_1326139035" r:id="rId23"/>
              </w:objec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弹性模量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36" type="#_x0000_t75" style="width:33.75pt;height:15.75pt" o:ole="">
                  <v:imagedata r:id="rId7" o:title=""/>
                </v:shape>
                <o:OLEObject Type="Embed" ProgID="Equation.3" ShapeID="_x0000_i1036" DrawAspect="Content" ObjectID="_1326139036" r:id="rId24"/>
              </w:objec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松驰级别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/>
                <w:position w:val="-10"/>
                <w:sz w:val="28"/>
              </w:rPr>
              <w:object w:dxaOrig="840" w:dyaOrig="360">
                <v:shape id="_x0000_i1037" type="#_x0000_t75" style="width:42pt;height:18pt" o:ole="">
                  <v:imagedata r:id="rId25" o:title=""/>
                </v:shape>
                <o:OLEObject Type="Embed" ProgID="Equation.3" ShapeID="_x0000_i1037" DrawAspect="Content" ObjectID="_1326139037" r:id="rId26"/>
              </w:objec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140</w: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1.102</w: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1860</w: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/>
                <w:position w:val="-6"/>
                <w:sz w:val="28"/>
              </w:rPr>
              <w:object w:dxaOrig="960" w:dyaOrig="320">
                <v:shape id="_x0000_i1038" type="#_x0000_t75" style="width:48pt;height:15.75pt" o:ole="">
                  <v:imagedata r:id="rId27" o:title=""/>
                </v:shape>
                <o:OLEObject Type="Embed" ProgID="Equation.3" ShapeID="_x0000_i1038" DrawAspect="Content" ObjectID="_1326139038" r:id="rId28"/>
              </w:objec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8"/>
              </w:rPr>
              <w:t>Ⅱ</w:t>
            </w:r>
          </w:p>
        </w:tc>
      </w:tr>
    </w:tbl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sz w:val="24"/>
        </w:rPr>
        <w:t xml:space="preserve"> </w:t>
      </w:r>
      <w:r>
        <w:rPr>
          <w:rFonts w:ascii="楷体_GB2312" w:eastAsia="楷体_GB2312" w:hAnsi="宋体" w:hint="eastAsia"/>
          <w:b/>
          <w:bCs/>
          <w:sz w:val="28"/>
        </w:rPr>
        <w:t>3.3 钢筋</w:t>
      </w:r>
    </w:p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sz w:val="24"/>
        </w:rPr>
        <w:t xml:space="preserve">            </w:t>
      </w:r>
      <w:r>
        <w:rPr>
          <w:rFonts w:ascii="楷体_GB2312" w:eastAsia="楷体_GB2312" w:hAnsi="宋体" w:hint="eastAsia"/>
          <w:b/>
          <w:bCs/>
          <w:sz w:val="28"/>
        </w:rPr>
        <w:t xml:space="preserve"> 表3         </w:t>
      </w:r>
      <w:r>
        <w:rPr>
          <w:rFonts w:ascii="楷体_GB2312" w:eastAsia="楷体_GB2312" w:hAnsi="宋体"/>
          <w:b/>
          <w:bCs/>
          <w:sz w:val="28"/>
        </w:rPr>
        <w:t xml:space="preserve"> </w:t>
      </w:r>
      <w:r>
        <w:rPr>
          <w:rFonts w:ascii="楷体_GB2312" w:eastAsia="楷体_GB2312" w:hAnsi="宋体" w:hint="eastAsia"/>
          <w:b/>
          <w:bCs/>
          <w:sz w:val="28"/>
        </w:rPr>
        <w:t xml:space="preserve">  钢筋主要指标</w:t>
      </w:r>
    </w:p>
    <w:tbl>
      <w:tblPr>
        <w:tblW w:w="68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2" w:space="0" w:color="auto"/>
          <w:insideV w:val="dotted" w:sz="2" w:space="0" w:color="auto"/>
        </w:tblBorders>
        <w:tblLook w:val="0000"/>
      </w:tblPr>
      <w:tblGrid>
        <w:gridCol w:w="1367"/>
        <w:gridCol w:w="1367"/>
        <w:gridCol w:w="1368"/>
        <w:gridCol w:w="1368"/>
        <w:gridCol w:w="1368"/>
      </w:tblGrid>
      <w:tr w:rsidR="007B0F00">
        <w:tblPrEx>
          <w:tblCellMar>
            <w:top w:w="0" w:type="dxa"/>
            <w:bottom w:w="0" w:type="dxa"/>
          </w:tblCellMar>
        </w:tblPrEx>
        <w:trPr>
          <w:trHeight w:val="780"/>
          <w:jc w:val="center"/>
        </w:trPr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钢筋种类</w: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抗拉设计强度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39" type="#_x0000_t75" style="width:33.75pt;height:15.75pt" o:ole="">
                  <v:imagedata r:id="rId7" o:title=""/>
                </v:shape>
                <o:OLEObject Type="Embed" ProgID="Equation.3" ShapeID="_x0000_i1039" DrawAspect="Content" ObjectID="_1326139039" r:id="rId29"/>
              </w:objec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抗压设计强度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40" type="#_x0000_t75" style="width:33.75pt;height:15.75pt" o:ole="">
                  <v:imagedata r:id="rId7" o:title=""/>
                </v:shape>
                <o:OLEObject Type="Embed" ProgID="Equation.3" ShapeID="_x0000_i1040" DrawAspect="Content" ObjectID="_1326139040" r:id="rId30"/>
              </w:objec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标准强度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41" type="#_x0000_t75" style="width:33.75pt;height:15.75pt" o:ole="">
                  <v:imagedata r:id="rId7" o:title=""/>
                </v:shape>
                <o:OLEObject Type="Embed" ProgID="Equation.3" ShapeID="_x0000_i1041" DrawAspect="Content" ObjectID="_1326139041" r:id="rId31"/>
              </w:objec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8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弹性模量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680" w:dyaOrig="320">
                <v:shape id="_x0000_i1042" type="#_x0000_t75" style="width:33.75pt;height:15.75pt" o:ole="">
                  <v:imagedata r:id="rId7" o:title=""/>
                </v:shape>
                <o:OLEObject Type="Embed" ProgID="Equation.3" ShapeID="_x0000_i1042" DrawAspect="Content" ObjectID="_1326139042" r:id="rId32"/>
              </w:objec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R235</w: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195</w: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195</w: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235</w: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/>
                <w:position w:val="-6"/>
                <w:sz w:val="24"/>
              </w:rPr>
              <w:object w:dxaOrig="859" w:dyaOrig="320">
                <v:shape id="_x0000_i1043" type="#_x0000_t75" style="width:42.75pt;height:15.75pt" o:ole="">
                  <v:imagedata r:id="rId33" o:title=""/>
                </v:shape>
                <o:OLEObject Type="Embed" ProgID="Equation.3" ShapeID="_x0000_i1043" DrawAspect="Content" ObjectID="_1326139043" r:id="rId34"/>
              </w:objec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HRB335</w:t>
            </w:r>
          </w:p>
        </w:tc>
        <w:tc>
          <w:tcPr>
            <w:tcW w:w="1367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280</w: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280</w: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335</w:t>
            </w:r>
          </w:p>
        </w:tc>
        <w:tc>
          <w:tcPr>
            <w:tcW w:w="1368" w:type="dxa"/>
            <w:vAlign w:val="center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position w:val="-6"/>
                <w:sz w:val="24"/>
              </w:rPr>
              <w:object w:dxaOrig="880" w:dyaOrig="320">
                <v:shape id="_x0000_i1044" type="#_x0000_t75" style="width:44.25pt;height:15.75pt" o:ole="">
                  <v:imagedata r:id="rId35" o:title=""/>
                </v:shape>
                <o:OLEObject Type="Embed" ProgID="Equation.3" ShapeID="_x0000_i1044" DrawAspect="Content" ObjectID="_1326139044" r:id="rId36"/>
              </w:object>
            </w:r>
          </w:p>
        </w:tc>
      </w:tr>
    </w:tbl>
    <w:p w:rsidR="007B0F00" w:rsidRDefault="007B0F00">
      <w:pPr>
        <w:spacing w:before="50" w:after="50" w:line="360" w:lineRule="auto"/>
        <w:rPr>
          <w:rFonts w:ascii="楷体_GB2312" w:eastAsia="楷体_GB2312" w:hAnsi="宋体"/>
          <w:b/>
          <w:bCs/>
          <w:sz w:val="28"/>
        </w:rPr>
      </w:pPr>
    </w:p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4.主要材料选用</w:t>
      </w:r>
    </w:p>
    <w:p w:rsidR="007B0F00" w:rsidRDefault="007B0F00">
      <w:pPr>
        <w:numPr>
          <w:ilvl w:val="0"/>
          <w:numId w:val="29"/>
        </w:numPr>
        <w:spacing w:before="50" w:after="5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沥青混凝土：桥面铺装 。</w:t>
      </w:r>
    </w:p>
    <w:p w:rsidR="007B0F00" w:rsidRDefault="007B0F00">
      <w:pPr>
        <w:numPr>
          <w:ilvl w:val="0"/>
          <w:numId w:val="29"/>
        </w:numPr>
        <w:spacing w:before="50" w:after="5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/>
          <w:sz w:val="24"/>
        </w:rPr>
        <w:t>C</w:t>
      </w:r>
      <w:r>
        <w:rPr>
          <w:rFonts w:ascii="楷体_GB2312" w:eastAsia="楷体_GB2312" w:hAnsi="宋体" w:hint="eastAsia"/>
          <w:sz w:val="24"/>
        </w:rPr>
        <w:t>40混凝土：桥面铺装 。</w:t>
      </w:r>
    </w:p>
    <w:p w:rsidR="007B0F00" w:rsidRDefault="007B0F00">
      <w:pPr>
        <w:numPr>
          <w:ilvl w:val="0"/>
          <w:numId w:val="29"/>
        </w:numPr>
        <w:spacing w:before="50" w:after="5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/>
          <w:sz w:val="24"/>
        </w:rPr>
        <w:t>C5</w:t>
      </w:r>
      <w:r>
        <w:rPr>
          <w:rFonts w:ascii="楷体_GB2312" w:eastAsia="楷体_GB2312" w:hAnsi="宋体" w:hint="eastAsia"/>
          <w:sz w:val="24"/>
        </w:rPr>
        <w:t>0混凝土：预制T形梁、现浇连续段。</w:t>
      </w:r>
    </w:p>
    <w:p w:rsidR="007B0F00" w:rsidRDefault="007B0F00">
      <w:pPr>
        <w:spacing w:before="50" w:after="50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sz w:val="24"/>
        </w:rPr>
        <w:lastRenderedPageBreak/>
        <w:t>（</w:t>
      </w:r>
      <w:r>
        <w:rPr>
          <w:rFonts w:ascii="楷体_GB2312" w:eastAsia="楷体_GB2312" w:hAnsi="宋体"/>
          <w:sz w:val="24"/>
        </w:rPr>
        <w:t>4</w:t>
      </w:r>
      <w:r>
        <w:rPr>
          <w:rFonts w:ascii="楷体_GB2312" w:eastAsia="楷体_GB2312" w:hAnsi="宋体" w:hint="eastAsia"/>
          <w:sz w:val="24"/>
        </w:rPr>
        <w:t>）</w:t>
      </w:r>
      <w:r>
        <w:rPr>
          <w:rFonts w:ascii="楷体_GB2312" w:eastAsia="楷体_GB2312" w:hAnsi="宋体"/>
          <w:position w:val="-10"/>
          <w:sz w:val="24"/>
        </w:rPr>
        <w:object w:dxaOrig="840" w:dyaOrig="360">
          <v:shape id="_x0000_i1045" type="#_x0000_t75" style="width:42pt;height:18pt" o:ole="">
            <v:imagedata r:id="rId25" o:title=""/>
          </v:shape>
          <o:OLEObject Type="Embed" ProgID="Equation.3" ShapeID="_x0000_i1045" DrawAspect="Content" ObjectID="_1326139045" r:id="rId37"/>
        </w:object>
      </w:r>
      <w:r>
        <w:rPr>
          <w:rFonts w:ascii="楷体_GB2312" w:eastAsia="楷体_GB2312" w:hAnsi="宋体" w:hint="eastAsia"/>
          <w:sz w:val="24"/>
        </w:rPr>
        <w:t>mm钢绞线：预制T形梁及顶板束。</w:t>
      </w:r>
    </w:p>
    <w:p w:rsidR="007B0F00" w:rsidRDefault="007B0F00">
      <w:pPr>
        <w:spacing w:line="360" w:lineRule="auto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5．活载横向分布系数与汽车冲击系数</w:t>
      </w:r>
    </w:p>
    <w:p w:rsidR="007B0F00" w:rsidRDefault="007B0F00">
      <w:pPr>
        <w:spacing w:beforeLines="50" w:afterLines="50"/>
        <w:ind w:firstLineChars="200" w:firstLine="48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T形梁采用平面杆系有限元程序进行计算。按平面杆系有限元计算，考虑活荷载横向分布系数，进行影响线加载。活载横向分布系数按空间结构分析计算。汽车冲击系数按《公路桥涵设计通用规范》（JTG D60-2004）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ascii="楷体_GB2312" w:eastAsia="楷体_GB2312" w:hAnsi="宋体" w:hint="eastAsia"/>
            <w:sz w:val="24"/>
          </w:rPr>
          <w:t>4.3.2</w:t>
        </w:r>
      </w:smartTag>
      <w:r>
        <w:rPr>
          <w:rFonts w:ascii="楷体_GB2312" w:eastAsia="楷体_GB2312" w:hAnsi="宋体" w:hint="eastAsia"/>
          <w:sz w:val="24"/>
        </w:rPr>
        <w:t>条计算。计算结果见表4。</w:t>
      </w:r>
    </w:p>
    <w:p w:rsidR="007B0F00" w:rsidRDefault="007B0F00">
      <w:pPr>
        <w:ind w:firstLineChars="200" w:firstLine="562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表4         活载横向分布系数及汽车冲击系数</w:t>
      </w:r>
    </w:p>
    <w:tbl>
      <w:tblPr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741"/>
        <w:gridCol w:w="442"/>
        <w:gridCol w:w="1082"/>
        <w:gridCol w:w="876"/>
        <w:gridCol w:w="878"/>
        <w:gridCol w:w="878"/>
        <w:gridCol w:w="878"/>
      </w:tblGrid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2265" w:type="dxa"/>
            <w:gridSpan w:val="3"/>
            <w:vMerge w:val="restart"/>
            <w:tcBorders>
              <w:top w:val="single" w:sz="8" w:space="0" w:color="000000"/>
              <w:bottom w:val="single" w:sz="6" w:space="0" w:color="000000"/>
              <w:tl2br w:val="single" w:sz="6" w:space="0" w:color="000000"/>
            </w:tcBorders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/>
              </w:rPr>
              <w:t xml:space="preserve"> </w:t>
            </w:r>
            <w:r>
              <w:rPr>
                <w:rFonts w:ascii="楷体_GB2312" w:eastAsia="楷体_GB2312" w:hAnsi="宋体" w:hint="eastAsia"/>
              </w:rPr>
              <w:t>位  置</w:t>
            </w:r>
          </w:p>
          <w:p w:rsidR="007B0F00" w:rsidRDefault="007B0F00">
            <w:pPr>
              <w:spacing w:before="100" w:line="360" w:lineRule="auto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结 构</w:t>
            </w:r>
          </w:p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类 型</w:t>
            </w:r>
          </w:p>
        </w:tc>
        <w:tc>
          <w:tcPr>
            <w:tcW w:w="1754" w:type="dxa"/>
            <w:gridSpan w:val="2"/>
            <w:vAlign w:val="center"/>
          </w:tcPr>
          <w:p w:rsidR="007B0F00" w:rsidRDefault="007B0F00">
            <w:pPr>
              <w:spacing w:before="100" w:line="360" w:lineRule="auto"/>
              <w:ind w:firstLineChars="100" w:firstLine="210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边  跨</w:t>
            </w:r>
          </w:p>
        </w:tc>
        <w:tc>
          <w:tcPr>
            <w:tcW w:w="1756" w:type="dxa"/>
            <w:gridSpan w:val="2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中  跨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2265" w:type="dxa"/>
            <w:gridSpan w:val="3"/>
            <w:vMerge/>
            <w:tcBorders>
              <w:top w:val="single" w:sz="6" w:space="0" w:color="000000"/>
              <w:bottom w:val="single" w:sz="6" w:space="0" w:color="000000"/>
              <w:tl2br w:val="single" w:sz="6" w:space="0" w:color="000000"/>
            </w:tcBorders>
            <w:vAlign w:val="center"/>
          </w:tcPr>
          <w:p w:rsidR="007B0F00" w:rsidRDefault="007B0F00">
            <w:pPr>
              <w:spacing w:before="100" w:line="360" w:lineRule="auto"/>
              <w:ind w:firstLineChars="100" w:firstLine="210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876" w:type="dxa"/>
            <w:vAlign w:val="center"/>
          </w:tcPr>
          <w:p w:rsidR="007B0F00" w:rsidRDefault="007B0F00">
            <w:pPr>
              <w:spacing w:before="100" w:line="360" w:lineRule="auto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横向分布系数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冲击 系  数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横向分布系数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冲击 系  数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741" w:type="dxa"/>
            <w:vMerge w:val="restart"/>
            <w:tcBorders>
              <w:top w:val="single" w:sz="6" w:space="0" w:color="000000"/>
            </w:tcBorders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 w:hint="eastAsia"/>
              </w:rPr>
              <w:t>简支</w:t>
            </w:r>
          </w:p>
        </w:tc>
        <w:tc>
          <w:tcPr>
            <w:tcW w:w="442" w:type="dxa"/>
            <w:tcBorders>
              <w:top w:val="single" w:sz="6" w:space="0" w:color="000000"/>
            </w:tcBorders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中板</w:t>
            </w:r>
          </w:p>
        </w:tc>
        <w:tc>
          <w:tcPr>
            <w:tcW w:w="1082" w:type="dxa"/>
            <w:tcBorders>
              <w:top w:val="single" w:sz="6" w:space="0" w:color="000000"/>
            </w:tcBorders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弯矩</w:t>
            </w:r>
          </w:p>
        </w:tc>
        <w:tc>
          <w:tcPr>
            <w:tcW w:w="876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0.608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0.293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741" w:type="dxa"/>
            <w:vMerge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442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边板</w:t>
            </w:r>
          </w:p>
        </w:tc>
        <w:tc>
          <w:tcPr>
            <w:tcW w:w="1082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弯矩</w:t>
            </w:r>
          </w:p>
        </w:tc>
        <w:tc>
          <w:tcPr>
            <w:tcW w:w="876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0.692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0.290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741" w:type="dxa"/>
            <w:vMerge w:val="restart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/>
              </w:rPr>
              <w:t>3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25"/>
                <w:attr w:name="UnitName" w:val="m"/>
              </w:smartTagPr>
              <w:r>
                <w:rPr>
                  <w:rFonts w:ascii="楷体_GB2312" w:eastAsia="楷体_GB2312" w:hAnsi="宋体" w:hint="eastAsia"/>
                </w:rPr>
                <w:t>-25m</w:t>
              </w:r>
            </w:smartTag>
          </w:p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～</w:t>
            </w:r>
          </w:p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7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True"/>
                <w:attr w:name="HasSpace" w:val="False"/>
                <w:attr w:name="SourceValue" w:val="25"/>
                <w:attr w:name="UnitName" w:val="m"/>
              </w:smartTagPr>
              <w:r>
                <w:rPr>
                  <w:rFonts w:ascii="楷体_GB2312" w:eastAsia="楷体_GB2312" w:hAnsi="宋体" w:hint="eastAsia"/>
                </w:rPr>
                <w:t>-25m</w:t>
              </w:r>
            </w:smartTag>
          </w:p>
        </w:tc>
        <w:tc>
          <w:tcPr>
            <w:tcW w:w="442" w:type="dxa"/>
            <w:vMerge w:val="restart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中板</w:t>
            </w:r>
          </w:p>
        </w:tc>
        <w:tc>
          <w:tcPr>
            <w:tcW w:w="1082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负弯矩区</w:t>
            </w:r>
          </w:p>
        </w:tc>
        <w:tc>
          <w:tcPr>
            <w:tcW w:w="876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0.550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0.434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0.489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0.434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741" w:type="dxa"/>
            <w:vMerge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442" w:type="dxa"/>
            <w:vMerge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1082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正弯矩区</w:t>
            </w:r>
          </w:p>
        </w:tc>
        <w:tc>
          <w:tcPr>
            <w:tcW w:w="876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0.550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0.337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0.489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0.337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741" w:type="dxa"/>
            <w:vMerge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442" w:type="dxa"/>
            <w:vMerge w:val="restart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边板</w:t>
            </w:r>
          </w:p>
        </w:tc>
        <w:tc>
          <w:tcPr>
            <w:tcW w:w="1082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负弯矩区</w:t>
            </w:r>
          </w:p>
        </w:tc>
        <w:tc>
          <w:tcPr>
            <w:tcW w:w="876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0.686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0.431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0.590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0.431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trHeight w:val="284"/>
          <w:jc w:val="center"/>
        </w:trPr>
        <w:tc>
          <w:tcPr>
            <w:tcW w:w="741" w:type="dxa"/>
            <w:vMerge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442" w:type="dxa"/>
            <w:vMerge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</w:p>
        </w:tc>
        <w:tc>
          <w:tcPr>
            <w:tcW w:w="1082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 w:hint="eastAsia"/>
              </w:rPr>
            </w:pPr>
            <w:r>
              <w:rPr>
                <w:rFonts w:ascii="楷体_GB2312" w:eastAsia="楷体_GB2312" w:hAnsi="宋体" w:hint="eastAsia"/>
              </w:rPr>
              <w:t>正弯矩区</w:t>
            </w:r>
          </w:p>
        </w:tc>
        <w:tc>
          <w:tcPr>
            <w:tcW w:w="876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0.686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0.334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0.590</w:t>
            </w:r>
          </w:p>
        </w:tc>
        <w:tc>
          <w:tcPr>
            <w:tcW w:w="878" w:type="dxa"/>
            <w:vAlign w:val="center"/>
          </w:tcPr>
          <w:p w:rsidR="007B0F00" w:rsidRDefault="007B0F00">
            <w:pPr>
              <w:spacing w:before="100" w:line="360" w:lineRule="auto"/>
              <w:jc w:val="center"/>
              <w:rPr>
                <w:rFonts w:ascii="楷体_GB2312" w:eastAsia="楷体_GB2312" w:hAnsi="宋体"/>
              </w:rPr>
            </w:pPr>
            <w:r>
              <w:rPr>
                <w:rFonts w:ascii="楷体_GB2312" w:eastAsia="楷体_GB2312" w:hAnsi="宋体"/>
              </w:rPr>
              <w:t>0.334</w:t>
            </w:r>
          </w:p>
        </w:tc>
      </w:tr>
    </w:tbl>
    <w:p w:rsidR="007B0F00" w:rsidRDefault="007B0F00">
      <w:pPr>
        <w:spacing w:beforeLines="100" w:afterLines="100" w:line="360" w:lineRule="auto"/>
        <w:jc w:val="left"/>
        <w:rPr>
          <w:rFonts w:ascii="楷体_GB2312" w:eastAsia="楷体_GB2312" w:hAnsi="宋体" w:hint="eastAsia"/>
          <w:b/>
          <w:bCs/>
          <w:sz w:val="28"/>
        </w:rPr>
      </w:pPr>
    </w:p>
    <w:p w:rsidR="007B0F00" w:rsidRDefault="007B0F00">
      <w:pPr>
        <w:spacing w:beforeLines="100" w:afterLines="100" w:line="360" w:lineRule="auto"/>
        <w:jc w:val="left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6．结构分析说明</w:t>
      </w:r>
    </w:p>
    <w:p w:rsidR="007B0F00" w:rsidRDefault="007B0F00">
      <w:pPr>
        <w:spacing w:beforeLines="100" w:afterLines="100" w:line="360" w:lineRule="auto"/>
        <w:jc w:val="left"/>
        <w:rPr>
          <w:rFonts w:ascii="楷体_GB2312" w:eastAsia="楷体_GB2312" w:hAnsi="宋体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 xml:space="preserve">6.1 </w:t>
      </w:r>
      <w:r>
        <w:rPr>
          <w:rFonts w:ascii="楷体_GB2312" w:eastAsia="楷体_GB2312" w:hAnsi="宋体"/>
          <w:b/>
          <w:bCs/>
          <w:sz w:val="28"/>
        </w:rPr>
        <w:t>T</w:t>
      </w:r>
      <w:r>
        <w:rPr>
          <w:rFonts w:ascii="楷体_GB2312" w:eastAsia="楷体_GB2312" w:hAnsi="宋体" w:hint="eastAsia"/>
          <w:b/>
          <w:bCs/>
          <w:sz w:val="28"/>
        </w:rPr>
        <w:t>形梁施工阶段</w:t>
      </w:r>
    </w:p>
    <w:p w:rsidR="007B0F00" w:rsidRDefault="007B0F00">
      <w:pPr>
        <w:spacing w:beforeLines="50" w:afterLines="50" w:line="360" w:lineRule="auto"/>
        <w:ind w:firstLineChars="300" w:firstLine="720"/>
        <w:jc w:val="left"/>
        <w:rPr>
          <w:rFonts w:ascii="楷体_GB2312" w:eastAsia="楷体_GB2312" w:hAnsi="宋体"/>
          <w:sz w:val="24"/>
        </w:rPr>
      </w:pPr>
      <w:r>
        <w:rPr>
          <w:rFonts w:ascii="楷体_GB2312" w:eastAsia="楷体_GB2312" w:hAnsi="宋体" w:hint="eastAsia"/>
          <w:sz w:val="24"/>
        </w:rPr>
        <w:t>简支T形梁（1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及2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）施工阶段共划分为</w:t>
      </w:r>
      <w:r>
        <w:rPr>
          <w:rFonts w:ascii="楷体_GB2312" w:eastAsia="楷体_GB2312" w:hAnsi="宋体"/>
          <w:sz w:val="24"/>
        </w:rPr>
        <w:t>5</w:t>
      </w:r>
      <w:r>
        <w:rPr>
          <w:rFonts w:ascii="楷体_GB2312" w:eastAsia="楷体_GB2312" w:hAnsi="宋体" w:hint="eastAsia"/>
          <w:sz w:val="24"/>
        </w:rPr>
        <w:t>个，各阶段工作内容见表5。连续T形梁（3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）施工阶段共划分为8个，各阶段工作内容见表6-1；连续T形梁（5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）施工阶段共划分为14个，各阶段工作内容见表6-2。</w:t>
      </w:r>
    </w:p>
    <w:p w:rsidR="007B0F00" w:rsidRDefault="007B0F00">
      <w:pPr>
        <w:spacing w:before="50" w:after="50" w:line="360" w:lineRule="auto"/>
        <w:ind w:firstLineChars="400" w:firstLine="1124"/>
        <w:jc w:val="left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lastRenderedPageBreak/>
        <w:t>表5          简支T形梁施工阶段划分说明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2" w:space="0" w:color="auto"/>
          <w:insideV w:val="dotted" w:sz="2" w:space="0" w:color="auto"/>
        </w:tblBorders>
        <w:tblLook w:val="0000"/>
      </w:tblPr>
      <w:tblGrid>
        <w:gridCol w:w="1176"/>
        <w:gridCol w:w="1176"/>
        <w:gridCol w:w="4296"/>
      </w:tblGrid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施工阶段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施工天数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工  作  内  容  说  明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场内预制T形梁并张拉正弯矩预应力束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预制场存梁20天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3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left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预制场累计存梁40天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4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left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预制场累计存梁60天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5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28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left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安装预制梁，现浇防撞护墙和桥面铺装</w:t>
            </w:r>
          </w:p>
        </w:tc>
      </w:tr>
    </w:tbl>
    <w:p w:rsidR="007B0F00" w:rsidRDefault="007B0F00">
      <w:pPr>
        <w:spacing w:before="50" w:after="50" w:line="360" w:lineRule="auto"/>
        <w:ind w:firstLineChars="200" w:firstLine="562"/>
        <w:jc w:val="left"/>
        <w:rPr>
          <w:rFonts w:ascii="楷体_GB2312" w:eastAsia="楷体_GB2312" w:hAnsi="宋体" w:hint="eastAsia"/>
          <w:b/>
          <w:bCs/>
          <w:sz w:val="28"/>
        </w:rPr>
      </w:pPr>
    </w:p>
    <w:p w:rsidR="007B0F00" w:rsidRDefault="007B0F00">
      <w:pPr>
        <w:spacing w:before="50" w:after="50" w:line="360" w:lineRule="auto"/>
        <w:ind w:firstLineChars="200" w:firstLine="562"/>
        <w:jc w:val="left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表6-1     连续T梁（3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b/>
            <w:bCs/>
            <w:sz w:val="28"/>
          </w:rPr>
          <w:t>-25米</w:t>
        </w:r>
      </w:smartTag>
      <w:r>
        <w:rPr>
          <w:rFonts w:ascii="楷体_GB2312" w:eastAsia="楷体_GB2312" w:hAnsi="宋体" w:hint="eastAsia"/>
          <w:b/>
          <w:bCs/>
          <w:sz w:val="28"/>
        </w:rPr>
        <w:t>）施工阶段划分说明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2" w:space="0" w:color="auto"/>
          <w:insideV w:val="dotted" w:sz="2" w:space="0" w:color="auto"/>
        </w:tblBorders>
        <w:tblLook w:val="0000"/>
      </w:tblPr>
      <w:tblGrid>
        <w:gridCol w:w="1176"/>
        <w:gridCol w:w="1176"/>
        <w:gridCol w:w="6456"/>
      </w:tblGrid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施工阶段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施工天数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工  作  内  容  说  明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场内预制T形梁并张拉正弯矩预应力束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预制场存梁20天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3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left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预制场累计存梁40天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4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left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预制场累计存梁60天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5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4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架梁并现浇第1个墩顶湿接头混凝土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6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张拉第1个墩顶负弯矩束，拆除临时支座，转换为永久支座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7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4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架梁并现浇第2个墩顶实湿接头混凝土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8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张拉第2个墩顶负弯矩束，拆除临时支座，转换为永久支座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9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28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现浇防撞护墙和桥面铺装</w:t>
            </w:r>
          </w:p>
        </w:tc>
      </w:tr>
    </w:tbl>
    <w:p w:rsidR="007B0F00" w:rsidRDefault="007B0F00">
      <w:pPr>
        <w:jc w:val="left"/>
        <w:rPr>
          <w:rFonts w:ascii="楷体_GB2312" w:eastAsia="楷体_GB2312" w:hAnsi="宋体" w:hint="eastAsia"/>
          <w:b/>
          <w:bCs/>
          <w:sz w:val="28"/>
        </w:rPr>
      </w:pPr>
    </w:p>
    <w:p w:rsidR="007B0F00" w:rsidRDefault="007B0F00">
      <w:pPr>
        <w:spacing w:before="50" w:after="50" w:line="360" w:lineRule="auto"/>
        <w:ind w:firstLineChars="200" w:firstLine="562"/>
        <w:jc w:val="left"/>
        <w:rPr>
          <w:rFonts w:ascii="楷体_GB2312" w:eastAsia="楷体_GB2312" w:hAnsi="宋体" w:hint="eastAsia"/>
          <w:b/>
          <w:bCs/>
          <w:sz w:val="28"/>
        </w:rPr>
      </w:pPr>
      <w:r>
        <w:rPr>
          <w:rFonts w:ascii="楷体_GB2312" w:eastAsia="楷体_GB2312" w:hAnsi="宋体" w:hint="eastAsia"/>
          <w:b/>
          <w:bCs/>
          <w:sz w:val="28"/>
        </w:rPr>
        <w:t>表6-2     连续T梁（5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b/>
            <w:bCs/>
            <w:sz w:val="28"/>
          </w:rPr>
          <w:t>-25米</w:t>
        </w:r>
      </w:smartTag>
      <w:r>
        <w:rPr>
          <w:rFonts w:ascii="楷体_GB2312" w:eastAsia="楷体_GB2312" w:hAnsi="宋体" w:hint="eastAsia"/>
          <w:b/>
          <w:bCs/>
          <w:sz w:val="28"/>
        </w:rPr>
        <w:t>）施工阶段划分说明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2" w:space="0" w:color="auto"/>
          <w:insideV w:val="dotted" w:sz="2" w:space="0" w:color="auto"/>
        </w:tblBorders>
        <w:tblLook w:val="0000"/>
      </w:tblPr>
      <w:tblGrid>
        <w:gridCol w:w="1176"/>
        <w:gridCol w:w="1176"/>
        <w:gridCol w:w="6456"/>
      </w:tblGrid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施工阶段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施工天数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工  作  内  容  说  明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场内预制T形梁并张拉正弯矩预应力束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lastRenderedPageBreak/>
              <w:t>2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预制场存梁20天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3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left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预制场累计存梁40天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4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left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预制场累计存梁60天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5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4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架梁并现浇第1个墩顶湿接头混凝土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6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张拉第1个墩顶负弯矩束，拆除临时支座，转换为永久支座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7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4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架梁并现浇第2个墩顶湿接头混凝土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8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张拉第2个墩顶负弯矩束，拆除临时支座，转换为永久支座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9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4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架梁并现浇第3个墩顶湿接头混凝土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10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张拉第3个墩顶负弯矩束，拆除临时支座，转换为永久支座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11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4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架梁并现浇第4个墩顶湿接头混凝土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12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10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张拉第4个墩顶负弯矩束，拆除临时支座，转换为永久支座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tblHeader/>
          <w:jc w:val="center"/>
        </w:trPr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13</w:t>
            </w:r>
          </w:p>
        </w:tc>
        <w:tc>
          <w:tcPr>
            <w:tcW w:w="0" w:type="auto"/>
          </w:tcPr>
          <w:p w:rsidR="007B0F00" w:rsidRDefault="007B0F00">
            <w:pPr>
              <w:spacing w:before="50" w:after="50" w:line="360" w:lineRule="auto"/>
              <w:jc w:val="center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28</w:t>
            </w:r>
          </w:p>
        </w:tc>
        <w:tc>
          <w:tcPr>
            <w:tcW w:w="0" w:type="auto"/>
            <w:vAlign w:val="center"/>
          </w:tcPr>
          <w:p w:rsidR="007B0F00" w:rsidRDefault="007B0F00">
            <w:pPr>
              <w:spacing w:before="50" w:after="50" w:line="360" w:lineRule="auto"/>
              <w:rPr>
                <w:rFonts w:ascii="楷体_GB2312" w:eastAsia="楷体_GB2312" w:hAnsi="宋体" w:hint="eastAsia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现浇防撞护墙和桥面铺装</w:t>
            </w:r>
          </w:p>
        </w:tc>
      </w:tr>
    </w:tbl>
    <w:p w:rsidR="007B0F00" w:rsidRDefault="007B0F00">
      <w:pPr>
        <w:jc w:val="left"/>
        <w:rPr>
          <w:rFonts w:ascii="楷体_GB2312" w:eastAsia="楷体_GB2312" w:hAnsi="宋体" w:hint="eastAsia"/>
          <w:b/>
          <w:bCs/>
          <w:sz w:val="28"/>
        </w:rPr>
      </w:pPr>
    </w:p>
    <w:p w:rsidR="007B0F00" w:rsidRDefault="007B0F00">
      <w:pPr>
        <w:spacing w:beforeLines="50" w:afterLines="50" w:line="360" w:lineRule="auto"/>
        <w:rPr>
          <w:rFonts w:ascii="楷体_GB2312" w:eastAsia="楷体_GB2312" w:hAnsi="宋体"/>
          <w:b/>
          <w:sz w:val="28"/>
          <w:szCs w:val="28"/>
        </w:rPr>
      </w:pPr>
    </w:p>
    <w:p w:rsidR="007B0F00" w:rsidRDefault="007B0F00">
      <w:pPr>
        <w:spacing w:beforeLines="50" w:afterLines="50" w:line="360" w:lineRule="auto"/>
        <w:rPr>
          <w:rFonts w:ascii="楷体_GB2312" w:eastAsia="楷体_GB2312" w:hAnsi="宋体"/>
          <w:b/>
          <w:sz w:val="28"/>
          <w:szCs w:val="28"/>
        </w:rPr>
      </w:pP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6．2 T形梁计算模型</w:t>
      </w:r>
    </w:p>
    <w:p w:rsidR="007B0F00" w:rsidRDefault="007B0F00">
      <w:pPr>
        <w:numPr>
          <w:ilvl w:val="0"/>
          <w:numId w:val="30"/>
        </w:numPr>
        <w:spacing w:beforeLines="50" w:afterLines="50" w:line="360" w:lineRule="auto"/>
        <w:rPr>
          <w:rFonts w:ascii="楷体_GB2312" w:eastAsia="楷体_GB2312" w:hAnsi="宋体"/>
          <w:sz w:val="24"/>
        </w:rPr>
      </w:pP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/>
            <w:sz w:val="24"/>
          </w:rPr>
          <w:t>25</w:t>
        </w:r>
        <w:r>
          <w:rPr>
            <w:rFonts w:ascii="楷体_GB2312" w:eastAsia="楷体_GB2312" w:hAnsi="宋体" w:hint="eastAsia"/>
            <w:sz w:val="24"/>
          </w:rPr>
          <w:t>米</w:t>
        </w:r>
      </w:smartTag>
      <w:r>
        <w:rPr>
          <w:rFonts w:ascii="楷体_GB2312" w:eastAsia="楷体_GB2312" w:hAnsi="宋体" w:hint="eastAsia"/>
          <w:sz w:val="24"/>
        </w:rPr>
        <w:t>简支T形梁计算模型见图1。划分为26个单元27个节点。</w:t>
      </w:r>
    </w:p>
    <w:p w:rsidR="007B0F00" w:rsidRDefault="007B0F00">
      <w:pPr>
        <w:spacing w:beforeLines="50" w:afterLines="50" w:line="360" w:lineRule="auto"/>
        <w:rPr>
          <w:rFonts w:hint="eastAsia"/>
        </w:rPr>
      </w:pPr>
      <w:r>
        <w:object w:dxaOrig="16200" w:dyaOrig="4200">
          <v:shape id="_x0000_i1046" type="#_x0000_t75" style="width:453pt;height:117.75pt" o:ole="">
            <v:imagedata r:id="rId38" o:title=""/>
          </v:shape>
          <o:OLEObject Type="Embed" ProgID="AutoCAD.Drawing.16" ShapeID="_x0000_i1046" DrawAspect="Content" ObjectID="_1326139046" r:id="rId39"/>
        </w:object>
      </w:r>
    </w:p>
    <w:p w:rsidR="007B0F00" w:rsidRDefault="007B0F00">
      <w:pPr>
        <w:spacing w:beforeLines="50" w:afterLines="50" w:line="360" w:lineRule="auto"/>
        <w:ind w:firstLineChars="1400" w:firstLine="336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图1简支T形梁计算模型</w:t>
      </w:r>
    </w:p>
    <w:p w:rsidR="007B0F00" w:rsidRDefault="007B0F00">
      <w:pPr>
        <w:spacing w:beforeLines="50" w:afterLines="50" w:line="360" w:lineRule="auto"/>
        <w:ind w:firstLine="57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lastRenderedPageBreak/>
        <w:t>（2）3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</w:t>
        </w:r>
        <w:r>
          <w:rPr>
            <w:rFonts w:ascii="楷体_GB2312" w:eastAsia="楷体_GB2312" w:hAnsi="宋体"/>
            <w:sz w:val="24"/>
          </w:rPr>
          <w:t>5</w:t>
        </w:r>
        <w:r>
          <w:rPr>
            <w:rFonts w:ascii="楷体_GB2312" w:eastAsia="楷体_GB2312" w:hAnsi="宋体" w:hint="eastAsia"/>
            <w:sz w:val="24"/>
          </w:rPr>
          <w:t>米</w:t>
        </w:r>
      </w:smartTag>
      <w:r>
        <w:rPr>
          <w:rFonts w:ascii="楷体_GB2312" w:eastAsia="楷体_GB2312" w:hAnsi="宋体" w:hint="eastAsia"/>
          <w:sz w:val="24"/>
        </w:rPr>
        <w:t>连续T形梁计算模型见图2。划分为</w:t>
      </w:r>
      <w:r>
        <w:rPr>
          <w:rFonts w:ascii="楷体_GB2312" w:eastAsia="楷体_GB2312" w:hAnsi="宋体"/>
          <w:sz w:val="24"/>
        </w:rPr>
        <w:t>8</w:t>
      </w:r>
      <w:r>
        <w:rPr>
          <w:rFonts w:ascii="楷体_GB2312" w:eastAsia="楷体_GB2312" w:hAnsi="宋体" w:hint="eastAsia"/>
          <w:sz w:val="24"/>
        </w:rPr>
        <w:t>2个单元</w:t>
      </w:r>
      <w:r>
        <w:rPr>
          <w:rFonts w:ascii="楷体_GB2312" w:eastAsia="楷体_GB2312" w:hAnsi="宋体"/>
          <w:sz w:val="24"/>
        </w:rPr>
        <w:t>8</w:t>
      </w:r>
      <w:r>
        <w:rPr>
          <w:rFonts w:ascii="楷体_GB2312" w:eastAsia="楷体_GB2312" w:hAnsi="宋体" w:hint="eastAsia"/>
          <w:sz w:val="24"/>
        </w:rPr>
        <w:t>3个节点。</w:t>
      </w:r>
    </w:p>
    <w:p w:rsidR="007B0F00" w:rsidRDefault="007B0F00">
      <w:pPr>
        <w:spacing w:before="50" w:after="50" w:line="360" w:lineRule="auto"/>
        <w:jc w:val="center"/>
        <w:rPr>
          <w:rFonts w:ascii="楷体_GB2312" w:eastAsia="楷体_GB2312" w:hAnsi="宋体" w:hint="eastAsia"/>
          <w:sz w:val="24"/>
        </w:rPr>
      </w:pPr>
      <w:r>
        <w:object w:dxaOrig="13230" w:dyaOrig="2265">
          <v:shape id="_x0000_i1047" type="#_x0000_t75" style="width:468pt;height:137.25pt" o:ole="">
            <v:imagedata r:id="rId40" o:title=""/>
          </v:shape>
          <o:OLEObject Type="Embed" ProgID="AutoCAD.Drawing.16" ShapeID="_x0000_i1047" DrawAspect="Content" ObjectID="_1326139047" r:id="rId41"/>
        </w:object>
      </w:r>
      <w:r>
        <w:rPr>
          <w:rFonts w:ascii="楷体_GB2312" w:eastAsia="楷体_GB2312" w:hAnsi="宋体" w:hint="eastAsia"/>
          <w:sz w:val="24"/>
        </w:rPr>
        <w:t>图2 3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连续T形梁计算模型</w:t>
      </w:r>
    </w:p>
    <w:p w:rsidR="007B0F00" w:rsidRDefault="007B0F00">
      <w:pPr>
        <w:spacing w:beforeLines="50" w:afterLines="50" w:line="360" w:lineRule="auto"/>
        <w:ind w:firstLine="57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（3）</w:t>
      </w:r>
      <w:r>
        <w:rPr>
          <w:rFonts w:ascii="楷体_GB2312" w:eastAsia="楷体_GB2312" w:hAnsi="宋体"/>
          <w:sz w:val="24"/>
        </w:rPr>
        <w:t>5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</w:t>
        </w:r>
        <w:r>
          <w:rPr>
            <w:rFonts w:ascii="楷体_GB2312" w:eastAsia="楷体_GB2312" w:hAnsi="宋体"/>
            <w:sz w:val="24"/>
          </w:rPr>
          <w:t>5</w:t>
        </w:r>
        <w:r>
          <w:rPr>
            <w:rFonts w:ascii="楷体_GB2312" w:eastAsia="楷体_GB2312" w:hAnsi="宋体" w:hint="eastAsia"/>
            <w:sz w:val="24"/>
          </w:rPr>
          <w:t>米</w:t>
        </w:r>
      </w:smartTag>
      <w:r>
        <w:rPr>
          <w:rFonts w:ascii="楷体_GB2312" w:eastAsia="楷体_GB2312" w:hAnsi="宋体" w:hint="eastAsia"/>
          <w:sz w:val="24"/>
        </w:rPr>
        <w:t>连续T形梁计算模型见图3。划分为138个单元139个节点。</w:t>
      </w:r>
    </w:p>
    <w:p w:rsidR="007B0F00" w:rsidRDefault="007B0F00">
      <w:pPr>
        <w:spacing w:before="50" w:after="50" w:line="360" w:lineRule="auto"/>
        <w:jc w:val="center"/>
        <w:rPr>
          <w:rFonts w:ascii="楷体_GB2312" w:eastAsia="楷体_GB2312" w:hAnsi="宋体" w:hint="eastAsia"/>
          <w:sz w:val="24"/>
        </w:rPr>
      </w:pPr>
      <w:r>
        <w:object w:dxaOrig="14850" w:dyaOrig="1785">
          <v:shape id="_x0000_i1048" type="#_x0000_t75" style="width:477.75pt;height:147pt" o:ole="">
            <v:imagedata r:id="rId42" o:title=""/>
          </v:shape>
          <o:OLEObject Type="Embed" ProgID="AutoCAD.Drawing.16" ShapeID="_x0000_i1048" DrawAspect="Content" ObjectID="_1326139048" r:id="rId43"/>
        </w:object>
      </w:r>
      <w:r>
        <w:rPr>
          <w:rFonts w:ascii="楷体_GB2312" w:eastAsia="楷体_GB2312" w:hAnsi="宋体" w:hint="eastAsia"/>
          <w:sz w:val="24"/>
        </w:rPr>
        <w:t xml:space="preserve">图3 </w:t>
      </w:r>
      <w:r>
        <w:rPr>
          <w:rFonts w:ascii="楷体_GB2312" w:eastAsia="楷体_GB2312" w:hAnsi="宋体"/>
          <w:sz w:val="24"/>
        </w:rPr>
        <w:t>5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</w:t>
        </w:r>
        <w:r>
          <w:rPr>
            <w:rFonts w:ascii="楷体_GB2312" w:eastAsia="楷体_GB2312" w:hAnsi="宋体"/>
            <w:sz w:val="24"/>
          </w:rPr>
          <w:t>5</w:t>
        </w:r>
        <w:r>
          <w:rPr>
            <w:rFonts w:ascii="楷体_GB2312" w:eastAsia="楷体_GB2312" w:hAnsi="宋体" w:hint="eastAsia"/>
            <w:sz w:val="24"/>
          </w:rPr>
          <w:t>米</w:t>
        </w:r>
      </w:smartTag>
      <w:r>
        <w:rPr>
          <w:rFonts w:ascii="楷体_GB2312" w:eastAsia="楷体_GB2312" w:hAnsi="宋体" w:hint="eastAsia"/>
          <w:sz w:val="24"/>
        </w:rPr>
        <w:t>连续T形梁计算模型</w:t>
      </w:r>
    </w:p>
    <w:p w:rsidR="007B0F00" w:rsidRDefault="007B0F00">
      <w:pPr>
        <w:spacing w:before="50" w:after="50" w:line="360" w:lineRule="auto"/>
        <w:ind w:firstLine="645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说明：根据结构试算结果及以往计算经验结果，在连续梁状态下，3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及5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 xml:space="preserve">结构比较典型，故本计算采用（1）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25米</w:t>
        </w:r>
      </w:smartTag>
      <w:r>
        <w:rPr>
          <w:rFonts w:ascii="楷体_GB2312" w:eastAsia="楷体_GB2312" w:hAnsi="宋体" w:hint="eastAsia"/>
          <w:sz w:val="24"/>
        </w:rPr>
        <w:t>简支 （2） 3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连续 （3） 5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25"/>
          <w:attr w:name="UnitName" w:val="米"/>
        </w:smartTagPr>
        <w:r>
          <w:rPr>
            <w:rFonts w:ascii="楷体_GB2312" w:eastAsia="楷体_GB2312" w:hAnsi="宋体" w:hint="eastAsia"/>
            <w:sz w:val="24"/>
          </w:rPr>
          <w:t>-25米</w:t>
        </w:r>
      </w:smartTag>
      <w:r>
        <w:rPr>
          <w:rFonts w:ascii="楷体_GB2312" w:eastAsia="楷体_GB2312" w:hAnsi="宋体" w:hint="eastAsia"/>
          <w:sz w:val="24"/>
        </w:rPr>
        <w:t>连续三种模式进行计算。</w:t>
      </w:r>
    </w:p>
    <w:p w:rsidR="007B0F00" w:rsidRDefault="007B0F00">
      <w:pPr>
        <w:spacing w:before="50" w:after="50" w:line="360" w:lineRule="auto"/>
        <w:ind w:firstLine="645"/>
        <w:rPr>
          <w:rFonts w:hint="eastAsia"/>
        </w:rPr>
      </w:pPr>
    </w:p>
    <w:p w:rsidR="007B0F00" w:rsidRDefault="007B0F00">
      <w:pPr>
        <w:spacing w:beforeLines="50" w:afterLines="50" w:line="360" w:lineRule="auto"/>
        <w:rPr>
          <w:rFonts w:ascii="楷体_GB2312" w:eastAsia="楷体_GB2312" w:hAnsi="宋体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6．3 T形梁横断面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bCs/>
          <w:sz w:val="24"/>
          <w:szCs w:val="28"/>
        </w:rPr>
      </w:pPr>
      <w:r>
        <w:rPr>
          <w:rFonts w:ascii="楷体_GB2312" w:eastAsia="楷体_GB2312" w:hAnsi="宋体"/>
          <w:bCs/>
          <w:sz w:val="24"/>
          <w:szCs w:val="28"/>
        </w:rPr>
        <w:t xml:space="preserve"> (1)</w:t>
      </w:r>
      <w:r>
        <w:rPr>
          <w:rFonts w:ascii="楷体_GB2312" w:eastAsia="楷体_GB2312" w:hAnsi="宋体" w:hint="eastAsia"/>
          <w:sz w:val="24"/>
        </w:rPr>
        <w:t xml:space="preserve"> T形梁边梁</w:t>
      </w:r>
      <w:r>
        <w:rPr>
          <w:rFonts w:ascii="楷体_GB2312" w:eastAsia="楷体_GB2312" w:hAnsi="宋体" w:hint="eastAsia"/>
          <w:bCs/>
          <w:sz w:val="24"/>
          <w:szCs w:val="28"/>
        </w:rPr>
        <w:t>横截面</w:t>
      </w:r>
    </w:p>
    <w:p w:rsidR="007B0F00" w:rsidRDefault="007B0F00">
      <w:pPr>
        <w:spacing w:beforeLines="50" w:afterLines="50" w:line="360" w:lineRule="auto"/>
        <w:jc w:val="center"/>
        <w:rPr>
          <w:rFonts w:hint="eastAsia"/>
        </w:rPr>
      </w:pPr>
      <w:r>
        <w:object w:dxaOrig="9720" w:dyaOrig="4515">
          <v:shape id="_x0000_i1049" type="#_x0000_t75" style="width:411pt;height:171pt" o:ole="">
            <v:imagedata r:id="rId44" o:title=""/>
          </v:shape>
          <o:OLEObject Type="Embed" ProgID="AutoCAD.Drawing.16" ShapeID="_x0000_i1049" DrawAspect="Content" ObjectID="_1326139049" r:id="rId45"/>
        </w:object>
      </w:r>
      <w:r>
        <w:rPr>
          <w:rFonts w:hint="eastAsia"/>
        </w:rPr>
        <w:t xml:space="preserve"> </w:t>
      </w:r>
    </w:p>
    <w:p w:rsidR="007B0F00" w:rsidRDefault="007B0F00">
      <w:pPr>
        <w:spacing w:beforeLines="50" w:afterLines="50" w:line="360" w:lineRule="auto"/>
        <w:jc w:val="center"/>
        <w:rPr>
          <w:rFonts w:eastAsia="楷体_GB2312"/>
          <w:bCs/>
          <w:sz w:val="24"/>
          <w:szCs w:val="28"/>
        </w:rPr>
      </w:pPr>
      <w:r>
        <w:rPr>
          <w:rFonts w:ascii="楷体_GB2312" w:eastAsia="楷体_GB2312" w:hAnsi="宋体" w:hint="eastAsia"/>
          <w:bCs/>
          <w:sz w:val="24"/>
          <w:szCs w:val="28"/>
        </w:rPr>
        <w:t xml:space="preserve">图7  </w:t>
      </w:r>
      <w:r>
        <w:rPr>
          <w:rFonts w:ascii="楷体_GB2312" w:eastAsia="楷体_GB2312" w:hAnsi="宋体" w:hint="eastAsia"/>
          <w:sz w:val="24"/>
        </w:rPr>
        <w:t>T形梁边梁</w:t>
      </w:r>
      <w:r>
        <w:rPr>
          <w:rFonts w:ascii="楷体_GB2312" w:eastAsia="楷体_GB2312" w:hAnsi="宋体" w:hint="eastAsia"/>
          <w:bCs/>
          <w:sz w:val="24"/>
          <w:szCs w:val="28"/>
        </w:rPr>
        <w:t>横截面（单位：</w:t>
      </w:r>
      <w:r>
        <w:rPr>
          <w:rFonts w:eastAsia="楷体_GB2312"/>
          <w:bCs/>
          <w:sz w:val="24"/>
          <w:szCs w:val="28"/>
        </w:rPr>
        <w:t>cm</w:t>
      </w:r>
      <w:r>
        <w:rPr>
          <w:rFonts w:eastAsia="楷体_GB2312" w:hint="eastAsia"/>
          <w:bCs/>
          <w:sz w:val="24"/>
          <w:szCs w:val="28"/>
        </w:rPr>
        <w:t>）</w:t>
      </w:r>
    </w:p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/>
          <w:bCs/>
          <w:sz w:val="24"/>
          <w:szCs w:val="28"/>
        </w:rPr>
        <w:t>(</w:t>
      </w:r>
      <w:r>
        <w:rPr>
          <w:rFonts w:ascii="楷体_GB2312" w:eastAsia="楷体_GB2312" w:hAnsi="宋体" w:hint="eastAsia"/>
          <w:bCs/>
          <w:sz w:val="24"/>
          <w:szCs w:val="28"/>
        </w:rPr>
        <w:t>2</w:t>
      </w:r>
      <w:r>
        <w:rPr>
          <w:rFonts w:ascii="楷体_GB2312" w:eastAsia="楷体_GB2312" w:hAnsi="宋体"/>
          <w:bCs/>
          <w:sz w:val="24"/>
          <w:szCs w:val="28"/>
        </w:rPr>
        <w:t>)</w:t>
      </w:r>
      <w:r>
        <w:rPr>
          <w:rFonts w:ascii="楷体_GB2312" w:eastAsia="楷体_GB2312" w:hAnsi="宋体" w:hint="eastAsia"/>
          <w:sz w:val="24"/>
        </w:rPr>
        <w:t xml:space="preserve"> T形梁中梁</w:t>
      </w:r>
      <w:r>
        <w:rPr>
          <w:rFonts w:ascii="楷体_GB2312" w:eastAsia="楷体_GB2312" w:hAnsi="宋体" w:hint="eastAsia"/>
          <w:bCs/>
          <w:sz w:val="24"/>
          <w:szCs w:val="28"/>
        </w:rPr>
        <w:t>横截面</w:t>
      </w:r>
    </w:p>
    <w:p w:rsidR="007B0F00" w:rsidRDefault="007B0F00">
      <w:pPr>
        <w:spacing w:before="50" w:after="50" w:line="360" w:lineRule="auto"/>
        <w:rPr>
          <w:rFonts w:ascii="楷体_GB2312" w:eastAsia="楷体_GB2312" w:hAnsi="宋体" w:hint="eastAsia"/>
          <w:sz w:val="24"/>
        </w:rPr>
      </w:pPr>
      <w:r>
        <w:object w:dxaOrig="9720" w:dyaOrig="4515">
          <v:shape id="_x0000_i1050" type="#_x0000_t75" style="width:453.75pt;height:210.75pt" o:ole="">
            <v:imagedata r:id="rId46" o:title=""/>
          </v:shape>
          <o:OLEObject Type="Embed" ProgID="AutoCAD.Drawing.16" ShapeID="_x0000_i1050" DrawAspect="Content" ObjectID="_1326139050" r:id="rId47"/>
        </w:object>
      </w:r>
    </w:p>
    <w:p w:rsidR="007B0F00" w:rsidRDefault="007B0F00">
      <w:pPr>
        <w:spacing w:before="50" w:after="50" w:line="360" w:lineRule="auto"/>
        <w:ind w:firstLineChars="1200" w:firstLine="288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bCs/>
          <w:sz w:val="24"/>
          <w:szCs w:val="28"/>
        </w:rPr>
        <w:t xml:space="preserve">图8  </w:t>
      </w:r>
      <w:r>
        <w:rPr>
          <w:rFonts w:ascii="楷体_GB2312" w:eastAsia="楷体_GB2312" w:hAnsi="宋体" w:hint="eastAsia"/>
          <w:sz w:val="24"/>
        </w:rPr>
        <w:t>T形梁中梁</w:t>
      </w:r>
      <w:r>
        <w:rPr>
          <w:rFonts w:ascii="楷体_GB2312" w:eastAsia="楷体_GB2312" w:hAnsi="宋体" w:hint="eastAsia"/>
          <w:bCs/>
          <w:sz w:val="24"/>
          <w:szCs w:val="28"/>
        </w:rPr>
        <w:t>横截面（单位：</w:t>
      </w:r>
      <w:r>
        <w:rPr>
          <w:rFonts w:eastAsia="楷体_GB2312"/>
          <w:bCs/>
          <w:sz w:val="24"/>
          <w:szCs w:val="28"/>
        </w:rPr>
        <w:t>cm</w:t>
      </w:r>
      <w:r>
        <w:rPr>
          <w:rFonts w:eastAsia="楷体_GB2312" w:hint="eastAsia"/>
          <w:bCs/>
          <w:sz w:val="24"/>
          <w:szCs w:val="28"/>
        </w:rPr>
        <w:t>）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6．4预应力筋计算参数</w:t>
      </w:r>
    </w:p>
    <w:p w:rsidR="007B0F00" w:rsidRDefault="007B0F00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50" w:after="50" w:line="0" w:lineRule="atLeas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预应力锚下张拉控制应力为</w:t>
      </w:r>
      <w:r>
        <w:rPr>
          <w:rFonts w:ascii="楷体_GB2312" w:eastAsia="楷体_GB2312" w:hAnsi="MS Sans Serif"/>
          <w:kern w:val="0"/>
          <w:position w:val="-14"/>
          <w:sz w:val="24"/>
          <w:szCs w:val="21"/>
        </w:rPr>
        <w:object w:dxaOrig="2460" w:dyaOrig="400">
          <v:shape id="_x0000_i1051" type="#_x0000_t75" style="width:123pt;height:20.25pt" o:ole="">
            <v:imagedata r:id="rId48" o:title=""/>
          </v:shape>
          <o:OLEObject Type="Embed" ProgID="Equation.3" ShapeID="_x0000_i1051" DrawAspect="Content" ObjectID="_1326139051" r:id="rId49"/>
        </w:object>
      </w:r>
    </w:p>
    <w:p w:rsidR="007B0F00" w:rsidRDefault="007B0F00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50" w:after="50" w:line="0" w:lineRule="atLeas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两端张拉，每束锚具变形及钢束回缩总变形值为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2"/>
          <w:attr w:name="UnitName" w:val="mm"/>
        </w:smartTagPr>
        <w:r>
          <w:rPr>
            <w:rFonts w:ascii="楷体_GB2312" w:eastAsia="楷体_GB2312" w:hAnsi="MS Sans Serif" w:hint="eastAsia"/>
            <w:kern w:val="0"/>
            <w:sz w:val="24"/>
            <w:szCs w:val="21"/>
          </w:rPr>
          <w:t>12mm</w:t>
        </w:r>
      </w:smartTag>
      <w:r>
        <w:rPr>
          <w:rFonts w:ascii="楷体_GB2312" w:eastAsia="楷体_GB2312" w:hAnsi="MS Sans Serif" w:hint="eastAsia"/>
          <w:kern w:val="0"/>
          <w:sz w:val="24"/>
          <w:szCs w:val="21"/>
        </w:rPr>
        <w:t>。</w:t>
      </w:r>
    </w:p>
    <w:p w:rsidR="007B0F00" w:rsidRDefault="007B0F00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50" w:after="50" w:line="0" w:lineRule="atLeas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预应力筋与管道壁摩擦系数</w:t>
      </w:r>
      <w:r>
        <w:rPr>
          <w:rFonts w:ascii="楷体_GB2312" w:eastAsia="楷体_GB2312" w:hAnsi="MS Sans Serif"/>
          <w:kern w:val="0"/>
          <w:position w:val="-10"/>
          <w:sz w:val="24"/>
          <w:szCs w:val="21"/>
        </w:rPr>
        <w:object w:dxaOrig="900" w:dyaOrig="320">
          <v:shape id="_x0000_i1052" type="#_x0000_t75" style="width:45pt;height:15.75pt" o:ole="">
            <v:imagedata r:id="rId50" o:title=""/>
          </v:shape>
          <o:OLEObject Type="Embed" ProgID="Equation.3" ShapeID="_x0000_i1052" DrawAspect="Content" ObjectID="_1326139052" r:id="rId51"/>
        </w:object>
      </w:r>
    </w:p>
    <w:p w:rsidR="007B0F00" w:rsidRDefault="007B0F00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50" w:after="50" w:line="0" w:lineRule="atLeas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管道每米局部偏差对摩擦的影响系数K=0.0015</w:t>
      </w:r>
    </w:p>
    <w:p w:rsidR="007B0F00" w:rsidRDefault="007B0F00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50" w:after="50" w:line="0" w:lineRule="atLeast"/>
        <w:rPr>
          <w:rFonts w:ascii="楷体_GB2312" w:eastAsia="楷体_GB2312" w:hAnsi="MS Sans Serif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1000小时钢绞线松驰率3.0％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6．</w:t>
      </w:r>
      <w:r>
        <w:rPr>
          <w:rFonts w:ascii="楷体_GB2312" w:eastAsia="楷体_GB2312" w:hAnsi="宋体"/>
          <w:b/>
          <w:sz w:val="28"/>
          <w:szCs w:val="28"/>
        </w:rPr>
        <w:t>5</w:t>
      </w:r>
      <w:r>
        <w:rPr>
          <w:rFonts w:ascii="楷体_GB2312" w:eastAsia="楷体_GB2312" w:hAnsi="宋体" w:hint="eastAsia"/>
          <w:b/>
          <w:sz w:val="28"/>
          <w:szCs w:val="28"/>
        </w:rPr>
        <w:t>预应力筋构造</w:t>
      </w:r>
    </w:p>
    <w:p w:rsidR="007B0F00" w:rsidRDefault="007B0F00">
      <w:pPr>
        <w:overflowPunct w:val="0"/>
        <w:autoSpaceDE w:val="0"/>
        <w:autoSpaceDN w:val="0"/>
        <w:adjustRightInd w:val="0"/>
        <w:spacing w:before="50" w:after="50" w:line="0" w:lineRule="atLeast"/>
        <w:jc w:val="center"/>
      </w:pPr>
      <w:r>
        <w:object w:dxaOrig="9540" w:dyaOrig="6405">
          <v:shape id="_x0000_i1053" type="#_x0000_t75" style="width:453pt;height:264pt" o:ole="">
            <v:imagedata r:id="rId52" o:title=""/>
          </v:shape>
          <o:OLEObject Type="Embed" ProgID="AutoCAD.Drawing.16" ShapeID="_x0000_i1053" DrawAspect="Content" ObjectID="_1326139053" r:id="rId53"/>
        </w:object>
      </w:r>
    </w:p>
    <w:p w:rsidR="007B0F00" w:rsidRDefault="007B0F00">
      <w:pPr>
        <w:overflowPunct w:val="0"/>
        <w:autoSpaceDE w:val="0"/>
        <w:autoSpaceDN w:val="0"/>
        <w:adjustRightInd w:val="0"/>
        <w:spacing w:before="50" w:after="50" w:line="0" w:lineRule="atLeast"/>
        <w:jc w:val="center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Cs/>
          <w:sz w:val="24"/>
          <w:szCs w:val="28"/>
        </w:rPr>
        <w:t>图9预应力筋构造（单位：</w:t>
      </w:r>
      <w:r>
        <w:rPr>
          <w:rFonts w:eastAsia="楷体_GB2312"/>
          <w:bCs/>
          <w:sz w:val="24"/>
          <w:szCs w:val="28"/>
        </w:rPr>
        <w:t>cm</w:t>
      </w:r>
      <w:r>
        <w:rPr>
          <w:rFonts w:eastAsia="楷体_GB2312" w:hint="eastAsia"/>
          <w:bCs/>
          <w:sz w:val="24"/>
          <w:szCs w:val="28"/>
        </w:rPr>
        <w:t>）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6．6温度效应</w:t>
      </w:r>
    </w:p>
    <w:p w:rsidR="007B0F00" w:rsidRDefault="007B0F00">
      <w:pPr>
        <w:spacing w:beforeLines="50" w:afterLines="50" w:line="360" w:lineRule="auto"/>
        <w:ind w:firstLine="585"/>
        <w:rPr>
          <w:rFonts w:ascii="楷体_GB2312" w:eastAsia="楷体_GB2312" w:hAnsi="宋体" w:hint="eastAsia"/>
          <w:bCs/>
          <w:sz w:val="24"/>
          <w:szCs w:val="28"/>
        </w:rPr>
      </w:pPr>
      <w:r>
        <w:rPr>
          <w:rFonts w:ascii="楷体_GB2312" w:eastAsia="楷体_GB2312" w:hAnsi="宋体" w:hint="eastAsia"/>
          <w:bCs/>
          <w:sz w:val="24"/>
          <w:szCs w:val="28"/>
        </w:rPr>
        <w:t>考虑整体均匀温升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5"/>
          <w:attr w:name="UnitName" w:val="℃"/>
        </w:smartTagPr>
        <w:r>
          <w:rPr>
            <w:rFonts w:ascii="楷体_GB2312" w:eastAsia="楷体_GB2312" w:hAnsi="宋体" w:hint="eastAsia"/>
            <w:bCs/>
            <w:sz w:val="24"/>
            <w:szCs w:val="28"/>
          </w:rPr>
          <w:t>25℃</w:t>
        </w:r>
      </w:smartTag>
      <w:r>
        <w:rPr>
          <w:rFonts w:ascii="楷体_GB2312" w:eastAsia="楷体_GB2312" w:hAnsi="宋体" w:hint="eastAsia"/>
          <w:bCs/>
          <w:sz w:val="24"/>
          <w:szCs w:val="28"/>
        </w:rPr>
        <w:t>，整体均匀温降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30"/>
          <w:attr w:name="UnitName" w:val="℃"/>
        </w:smartTagPr>
        <w:r>
          <w:rPr>
            <w:rFonts w:ascii="楷体_GB2312" w:eastAsia="楷体_GB2312" w:hAnsi="宋体" w:hint="eastAsia"/>
            <w:bCs/>
            <w:sz w:val="24"/>
            <w:szCs w:val="28"/>
          </w:rPr>
          <w:t>-30℃</w:t>
        </w:r>
      </w:smartTag>
      <w:r>
        <w:rPr>
          <w:rFonts w:ascii="楷体_GB2312" w:eastAsia="楷体_GB2312" w:hAnsi="宋体" w:hint="eastAsia"/>
          <w:bCs/>
          <w:sz w:val="24"/>
          <w:szCs w:val="28"/>
        </w:rPr>
        <w:t>。</w:t>
      </w:r>
    </w:p>
    <w:p w:rsidR="007B0F00" w:rsidRDefault="007B0F00">
      <w:pPr>
        <w:spacing w:beforeLines="50" w:afterLines="50" w:line="360" w:lineRule="auto"/>
        <w:ind w:firstLine="585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bCs/>
          <w:sz w:val="24"/>
          <w:szCs w:val="28"/>
        </w:rPr>
        <w:t>非线形温度梯度按</w:t>
      </w:r>
      <w:r>
        <w:rPr>
          <w:rFonts w:ascii="楷体_GB2312" w:eastAsia="楷体_GB2312" w:hAnsi="宋体" w:hint="eastAsia"/>
          <w:sz w:val="24"/>
        </w:rPr>
        <w:t>《公路桥涵设计通用规范》（JTG D60-2004）第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ascii="楷体_GB2312" w:eastAsia="楷体_GB2312" w:hAnsi="宋体" w:hint="eastAsia"/>
            <w:sz w:val="24"/>
          </w:rPr>
          <w:t>4.3.10</w:t>
        </w:r>
      </w:smartTag>
      <w:r>
        <w:rPr>
          <w:rFonts w:ascii="楷体_GB2312" w:eastAsia="楷体_GB2312" w:hAnsi="宋体" w:hint="eastAsia"/>
          <w:sz w:val="24"/>
        </w:rPr>
        <w:t>条规定执行。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bCs/>
          <w:sz w:val="24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6.7 预应力配置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3"/>
        <w:gridCol w:w="750"/>
        <w:gridCol w:w="935"/>
        <w:gridCol w:w="1440"/>
        <w:gridCol w:w="1260"/>
        <w:gridCol w:w="1260"/>
        <w:gridCol w:w="1620"/>
        <w:gridCol w:w="1439"/>
      </w:tblGrid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68" w:type="dxa"/>
            <w:gridSpan w:val="3"/>
            <w:vMerge w:val="restart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结构及位置</w:t>
            </w:r>
          </w:p>
        </w:tc>
        <w:tc>
          <w:tcPr>
            <w:tcW w:w="3960" w:type="dxa"/>
            <w:gridSpan w:val="3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正弯矩束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840" w:dyaOrig="360">
                <v:shape id="_x0000_i1054" type="#_x0000_t75" style="width:42pt;height:18pt" o:ole="">
                  <v:imagedata r:id="rId25" o:title=""/>
                </v:shape>
                <o:OLEObject Type="Embed" ProgID="Equation.3" ShapeID="_x0000_i1054" DrawAspect="Content" ObjectID="_1326139054" r:id="rId54"/>
              </w:object>
            </w:r>
          </w:p>
        </w:tc>
        <w:tc>
          <w:tcPr>
            <w:tcW w:w="3059" w:type="dxa"/>
            <w:gridSpan w:val="2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顶板束</w:t>
            </w:r>
            <w:r>
              <w:rPr>
                <w:rFonts w:ascii="楷体_GB2312" w:eastAsia="楷体_GB2312" w:hAnsi="宋体"/>
                <w:position w:val="-10"/>
                <w:sz w:val="24"/>
              </w:rPr>
              <w:object w:dxaOrig="840" w:dyaOrig="360">
                <v:shape id="_x0000_i1055" type="#_x0000_t75" style="width:42pt;height:18pt" o:ole="">
                  <v:imagedata r:id="rId25" o:title=""/>
                </v:shape>
                <o:OLEObject Type="Embed" ProgID="Equation.3" ShapeID="_x0000_i1055" DrawAspect="Content" ObjectID="_1326139055" r:id="rId55"/>
              </w:objec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268" w:type="dxa"/>
            <w:gridSpan w:val="3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7B0F00" w:rsidRDefault="007B0F00">
            <w:pPr>
              <w:pStyle w:val="xl25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Lines="50" w:beforeAutospacing="0" w:afterLines="50" w:afterAutospacing="0" w:line="360" w:lineRule="auto"/>
              <w:textAlignment w:val="auto"/>
              <w:rPr>
                <w:rFonts w:ascii="楷体_GB2312" w:eastAsia="楷体_GB2312" w:hint="eastAsia"/>
                <w:bCs/>
                <w:kern w:val="2"/>
                <w:szCs w:val="28"/>
              </w:rPr>
            </w:pPr>
            <w:r>
              <w:rPr>
                <w:rFonts w:ascii="楷体_GB2312" w:eastAsia="楷体_GB2312" w:hint="eastAsia"/>
                <w:bCs/>
                <w:kern w:val="2"/>
                <w:szCs w:val="28"/>
              </w:rPr>
              <w:t>N1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N2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N3</w:t>
            </w:r>
          </w:p>
        </w:tc>
        <w:tc>
          <w:tcPr>
            <w:tcW w:w="162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628"/>
                <w:attr w:name="UnitName" w:val="cm"/>
              </w:smartTagPr>
              <w:r>
                <w:rPr>
                  <w:rFonts w:ascii="楷体_GB2312" w:eastAsia="楷体_GB2312" w:hAnsi="宋体" w:hint="eastAsia"/>
                  <w:bCs/>
                  <w:sz w:val="24"/>
                  <w:szCs w:val="28"/>
                </w:rPr>
                <w:t>628cm</w:t>
              </w:r>
            </w:smartTag>
          </w:p>
        </w:tc>
        <w:tc>
          <w:tcPr>
            <w:tcW w:w="1439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长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300"/>
                <w:attr w:name="UnitName" w:val="cm"/>
              </w:smartTagPr>
              <w:r>
                <w:rPr>
                  <w:rFonts w:ascii="楷体_GB2312" w:eastAsia="楷体_GB2312" w:hAnsi="宋体" w:hint="eastAsia"/>
                  <w:bCs/>
                  <w:sz w:val="24"/>
                  <w:szCs w:val="28"/>
                </w:rPr>
                <w:t>1300cm</w:t>
              </w:r>
            </w:smartTag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83" w:type="dxa"/>
            <w:vMerge w:val="restart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简支</w:t>
            </w:r>
          </w:p>
        </w:tc>
        <w:tc>
          <w:tcPr>
            <w:tcW w:w="75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边梁</w:t>
            </w:r>
          </w:p>
        </w:tc>
        <w:tc>
          <w:tcPr>
            <w:tcW w:w="935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边梁</w:t>
            </w:r>
          </w:p>
        </w:tc>
        <w:tc>
          <w:tcPr>
            <w:tcW w:w="144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7根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7根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8根</w:t>
            </w:r>
          </w:p>
        </w:tc>
        <w:tc>
          <w:tcPr>
            <w:tcW w:w="162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1439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83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75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中梁</w:t>
            </w:r>
          </w:p>
        </w:tc>
        <w:tc>
          <w:tcPr>
            <w:tcW w:w="935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中梁</w:t>
            </w:r>
          </w:p>
        </w:tc>
        <w:tc>
          <w:tcPr>
            <w:tcW w:w="144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7根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7根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7根</w:t>
            </w:r>
          </w:p>
        </w:tc>
        <w:tc>
          <w:tcPr>
            <w:tcW w:w="162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1439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83" w:type="dxa"/>
            <w:vMerge w:val="restart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lastRenderedPageBreak/>
              <w:t>3～7孔连续梁</w:t>
            </w:r>
          </w:p>
        </w:tc>
        <w:tc>
          <w:tcPr>
            <w:tcW w:w="750" w:type="dxa"/>
            <w:vMerge w:val="restart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边跨</w:t>
            </w:r>
          </w:p>
        </w:tc>
        <w:tc>
          <w:tcPr>
            <w:tcW w:w="935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边梁</w:t>
            </w:r>
          </w:p>
        </w:tc>
        <w:tc>
          <w:tcPr>
            <w:tcW w:w="144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7根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6根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6根</w:t>
            </w:r>
          </w:p>
        </w:tc>
        <w:tc>
          <w:tcPr>
            <w:tcW w:w="162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1439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83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750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中梁</w:t>
            </w:r>
          </w:p>
        </w:tc>
        <w:tc>
          <w:tcPr>
            <w:tcW w:w="144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6根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6根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5根</w:t>
            </w:r>
          </w:p>
        </w:tc>
        <w:tc>
          <w:tcPr>
            <w:tcW w:w="1620" w:type="dxa"/>
            <w:vMerge w:val="restart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4束5根</w:t>
            </w:r>
          </w:p>
        </w:tc>
        <w:tc>
          <w:tcPr>
            <w:tcW w:w="1439" w:type="dxa"/>
            <w:vMerge w:val="restart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1束4根</w:t>
            </w: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83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750" w:type="dxa"/>
            <w:vMerge w:val="restart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中跨</w:t>
            </w:r>
          </w:p>
        </w:tc>
        <w:tc>
          <w:tcPr>
            <w:tcW w:w="935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边梁</w:t>
            </w:r>
          </w:p>
        </w:tc>
        <w:tc>
          <w:tcPr>
            <w:tcW w:w="144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6根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6根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4根</w:t>
            </w:r>
          </w:p>
        </w:tc>
        <w:tc>
          <w:tcPr>
            <w:tcW w:w="1620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1439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</w:tr>
      <w:tr w:rsidR="007B0F00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583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750" w:type="dxa"/>
            <w:vMerge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935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中梁</w:t>
            </w:r>
          </w:p>
        </w:tc>
        <w:tc>
          <w:tcPr>
            <w:tcW w:w="144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6根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5根</w:t>
            </w:r>
          </w:p>
        </w:tc>
        <w:tc>
          <w:tcPr>
            <w:tcW w:w="126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  <w:r>
              <w:rPr>
                <w:rFonts w:ascii="楷体_GB2312" w:eastAsia="楷体_GB2312" w:hAnsi="宋体" w:hint="eastAsia"/>
                <w:bCs/>
                <w:sz w:val="24"/>
                <w:szCs w:val="28"/>
              </w:rPr>
              <w:t>4根</w:t>
            </w:r>
          </w:p>
        </w:tc>
        <w:tc>
          <w:tcPr>
            <w:tcW w:w="1620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  <w:tc>
          <w:tcPr>
            <w:tcW w:w="1439" w:type="dxa"/>
            <w:vAlign w:val="center"/>
          </w:tcPr>
          <w:p w:rsidR="007B0F00" w:rsidRDefault="007B0F00">
            <w:pPr>
              <w:spacing w:beforeLines="50" w:afterLines="50" w:line="360" w:lineRule="auto"/>
              <w:jc w:val="center"/>
              <w:rPr>
                <w:rFonts w:ascii="楷体_GB2312" w:eastAsia="楷体_GB2312" w:hAnsi="宋体" w:hint="eastAsia"/>
                <w:bCs/>
                <w:sz w:val="24"/>
                <w:szCs w:val="28"/>
              </w:rPr>
            </w:pPr>
          </w:p>
        </w:tc>
      </w:tr>
    </w:tbl>
    <w:p w:rsidR="007B0F00" w:rsidRDefault="007B0F00">
      <w:pPr>
        <w:spacing w:beforeLines="50" w:afterLines="50" w:line="360" w:lineRule="auto"/>
        <w:ind w:firstLine="585"/>
        <w:rPr>
          <w:rFonts w:ascii="楷体_GB2312" w:eastAsia="楷体_GB2312" w:hAnsi="宋体" w:hint="eastAsia"/>
          <w:bCs/>
          <w:sz w:val="24"/>
          <w:szCs w:val="28"/>
        </w:rPr>
      </w:pPr>
    </w:p>
    <w:p w:rsidR="007B0F00" w:rsidRDefault="007B0F00">
      <w:pPr>
        <w:overflowPunct w:val="0"/>
        <w:autoSpaceDE w:val="0"/>
        <w:autoSpaceDN w:val="0"/>
        <w:adjustRightInd w:val="0"/>
        <w:spacing w:before="50" w:after="50" w:line="0" w:lineRule="atLeast"/>
        <w:rPr>
          <w:rFonts w:ascii="楷体_GB2312" w:eastAsia="楷体_GB2312" w:hint="eastAsia"/>
          <w:b/>
          <w:bCs/>
          <w:sz w:val="28"/>
        </w:rPr>
      </w:pPr>
      <w:r>
        <w:rPr>
          <w:rFonts w:ascii="楷体_GB2312" w:eastAsia="楷体_GB2312" w:hint="eastAsia"/>
          <w:b/>
          <w:bCs/>
          <w:sz w:val="28"/>
        </w:rPr>
        <w:t>7．简支T梁计算结果验算</w:t>
      </w:r>
    </w:p>
    <w:p w:rsidR="007B0F00" w:rsidRDefault="007B0F00">
      <w:pPr>
        <w:overflowPunct w:val="0"/>
        <w:autoSpaceDE w:val="0"/>
        <w:autoSpaceDN w:val="0"/>
        <w:adjustRightInd w:val="0"/>
        <w:spacing w:before="50" w:after="50" w:line="0" w:lineRule="atLeast"/>
        <w:rPr>
          <w:rFonts w:ascii="楷体_GB2312" w:eastAsia="楷体_GB2312" w:hint="eastAsia"/>
          <w:b/>
          <w:bCs/>
          <w:sz w:val="28"/>
        </w:rPr>
      </w:pPr>
      <w:r>
        <w:rPr>
          <w:rFonts w:ascii="楷体_GB2312" w:eastAsia="楷体_GB2312" w:hint="eastAsia"/>
          <w:b/>
          <w:bCs/>
          <w:sz w:val="28"/>
        </w:rPr>
        <w:t>7．1 简支T梁边梁施工阶段验算</w:t>
      </w:r>
    </w:p>
    <w:p w:rsidR="007B0F00" w:rsidRDefault="007B0F00">
      <w:pPr>
        <w:numPr>
          <w:ilvl w:val="0"/>
          <w:numId w:val="34"/>
        </w:numPr>
        <w:spacing w:beforeLines="50" w:afterLines="50" w:line="360" w:lineRule="auto"/>
        <w:rPr>
          <w:rFonts w:ascii="楷体_GB2312" w:eastAsia="楷体_GB2312" w:hAnsi="宋体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第1施工阶段</w:t>
      </w:r>
    </w:p>
    <w:p w:rsidR="007B0F00" w:rsidRDefault="007B0F00">
      <w:pPr>
        <w:spacing w:beforeLines="50" w:afterLines="50" w:line="360" w:lineRule="auto"/>
        <w:ind w:firstLine="585"/>
        <w:rPr>
          <w:rFonts w:ascii="楷体_GB2312" w:eastAsia="楷体_GB2312" w:hAnsi="宋体" w:hint="eastAsia"/>
          <w:bCs/>
          <w:sz w:val="24"/>
          <w:szCs w:val="28"/>
        </w:rPr>
      </w:pPr>
      <w:r>
        <w:rPr>
          <w:rFonts w:ascii="楷体_GB2312" w:eastAsia="楷体_GB2312" w:hAnsi="宋体" w:hint="eastAsia"/>
          <w:sz w:val="24"/>
        </w:rPr>
        <w:t>场内预制T形梁并张拉正弯矩预应力束</w:t>
      </w:r>
      <w:r>
        <w:rPr>
          <w:rFonts w:ascii="楷体_GB2312" w:eastAsia="楷体_GB2312" w:hAnsi="宋体" w:hint="eastAsia"/>
          <w:bCs/>
          <w:sz w:val="24"/>
          <w:szCs w:val="28"/>
        </w:rPr>
        <w:t>。</w:t>
      </w:r>
    </w:p>
    <w:p w:rsidR="007B0F00" w:rsidRDefault="007B0F00">
      <w:pPr>
        <w:spacing w:beforeLines="50" w:afterLines="50" w:line="360" w:lineRule="auto"/>
        <w:ind w:firstLine="585"/>
        <w:rPr>
          <w:rFonts w:ascii="楷体_GB2312" w:eastAsia="楷体_GB2312" w:hAnsi="宋体" w:hint="eastAsia"/>
          <w:bCs/>
          <w:sz w:val="24"/>
          <w:szCs w:val="28"/>
        </w:rPr>
      </w:pPr>
    </w:p>
    <w:p w:rsidR="007B0F00" w:rsidRDefault="007B0F00">
      <w:pPr>
        <w:numPr>
          <w:ilvl w:val="0"/>
          <w:numId w:val="23"/>
        </w:numPr>
        <w:spacing w:beforeLines="50" w:afterLines="50" w:line="360" w:lineRule="auto"/>
        <w:rPr>
          <w:rFonts w:ascii="宋体" w:hAnsi="MS Sans Serif" w:hint="eastAsia"/>
          <w:kern w:val="0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第1施工阶段位移累计值</w:t>
      </w:r>
      <w:r>
        <w:rPr>
          <w:rFonts w:ascii="宋体" w:hAnsi="MS Sans Serif" w:hint="eastAsia"/>
          <w:kern w:val="0"/>
          <w:sz w:val="24"/>
          <w:szCs w:val="21"/>
        </w:rPr>
        <w:t xml:space="preserve"> 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(水平与竖向位移单位：m，转角单位：rad)</w:t>
      </w:r>
    </w:p>
    <w:p w:rsidR="007B0F00" w:rsidRDefault="007B0F00">
      <w:pPr>
        <w:spacing w:beforeLines="50" w:afterLines="50" w:line="360" w:lineRule="auto"/>
        <w:ind w:left="284"/>
        <w:rPr>
          <w:rFonts w:ascii="宋体" w:hAnsi="MS Sans Serif" w:hint="eastAsia"/>
          <w:kern w:val="0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计算结果摘录跨中14＃节点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= 14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位移性质</w:t>
      </w:r>
      <w:r>
        <w:rPr>
          <w:rFonts w:ascii="仿宋_GB2312" w:eastAsia="仿宋_GB2312"/>
          <w:kern w:val="0"/>
          <w:sz w:val="20"/>
          <w:szCs w:val="20"/>
        </w:rPr>
        <w:t xml:space="preserve">        </w:t>
      </w:r>
      <w:r>
        <w:rPr>
          <w:rFonts w:ascii="仿宋_GB2312" w:eastAsia="仿宋_GB2312" w:hint="eastAsia"/>
          <w:kern w:val="0"/>
          <w:sz w:val="20"/>
          <w:szCs w:val="20"/>
        </w:rPr>
        <w:t>最大水平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最大转角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最小转角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水平位移</w:t>
      </w:r>
      <w:r>
        <w:rPr>
          <w:rFonts w:ascii="仿宋_GB2312" w:eastAsia="仿宋_GB2312"/>
          <w:kern w:val="0"/>
          <w:sz w:val="20"/>
          <w:szCs w:val="20"/>
        </w:rPr>
        <w:t xml:space="preserve">     -2.446e-003 -2.446e-003 -2.446e-003 -2.446e-003 -2.446e-003 -2.446e-003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竖向位移</w:t>
      </w:r>
      <w:r>
        <w:rPr>
          <w:rFonts w:ascii="仿宋_GB2312" w:eastAsia="仿宋_GB2312"/>
          <w:kern w:val="0"/>
          <w:sz w:val="20"/>
          <w:szCs w:val="20"/>
        </w:rPr>
        <w:t xml:space="preserve">      2.251e-002  2.251e-002  2.251e-002  2.251e-002  2.251e-002  2.251e-002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转角位移</w:t>
      </w:r>
      <w:r>
        <w:rPr>
          <w:rFonts w:ascii="仿宋_GB2312" w:eastAsia="仿宋_GB2312"/>
          <w:kern w:val="0"/>
          <w:sz w:val="20"/>
          <w:szCs w:val="20"/>
        </w:rPr>
        <w:t xml:space="preserve">     -5.979e-010 -5.979e-010 -5.979e-010 -5.979e-010 -5.979e-010 -5.979e-010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 w:hint="eastAsia"/>
          <w:kern w:val="0"/>
          <w:sz w:val="20"/>
          <w:szCs w:val="20"/>
        </w:rPr>
      </w:pPr>
      <w:r>
        <w:rPr>
          <w:rFonts w:ascii="楷体_GB2312" w:eastAsia="楷体_GB2312" w:hAnsi="MS Sans Serif" w:hint="eastAsia"/>
          <w:kern w:val="0"/>
          <w:szCs w:val="21"/>
        </w:rPr>
        <w:t>注：竖向位移以向上为正值，水平位移以右向为正值</w:t>
      </w:r>
    </w:p>
    <w:p w:rsidR="007B0F00" w:rsidRDefault="007B0F00">
      <w:pPr>
        <w:numPr>
          <w:ilvl w:val="0"/>
          <w:numId w:val="23"/>
        </w:numPr>
        <w:spacing w:beforeLines="50" w:afterLines="50" w:line="360" w:lineRule="auto"/>
        <w:rPr>
          <w:rFonts w:ascii="宋体" w:hAnsi="MS Sans Serif" w:hint="eastAsia"/>
          <w:kern w:val="0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第1施工阶段组合应力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（应力单位：Mpa,压为正，拉为负）</w:t>
      </w:r>
    </w:p>
    <w:p w:rsidR="007B0F00" w:rsidRDefault="007B0F00">
      <w:pPr>
        <w:spacing w:beforeLines="50" w:afterLines="50" w:line="360" w:lineRule="auto"/>
        <w:ind w:left="284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仅摘取支承中心线（2＃节点）、1/4跨（8＃节点）及半跨（14号节点）处计算结果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  <w:lang w:val="zh-CN"/>
        </w:rPr>
      </w:pPr>
      <w:r>
        <w:rPr>
          <w:rFonts w:ascii="仿宋_GB2312" w:eastAsia="仿宋_GB2312" w:hint="eastAsia"/>
          <w:kern w:val="0"/>
          <w:sz w:val="20"/>
          <w:szCs w:val="20"/>
          <w:lang w:val="zh-CN"/>
        </w:rPr>
        <w:t>主截面</w:t>
      </w:r>
      <w:r>
        <w:rPr>
          <w:rFonts w:ascii="仿宋_GB2312" w:eastAsia="仿宋_GB2312"/>
          <w:kern w:val="0"/>
          <w:sz w:val="20"/>
          <w:szCs w:val="20"/>
          <w:lang w:val="zh-CN"/>
        </w:rPr>
        <w:t>: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  <w:lang w:val="zh-CN"/>
        </w:rPr>
      </w:pPr>
      <w:r>
        <w:rPr>
          <w:rFonts w:ascii="仿宋_GB2312" w:eastAsia="仿宋_GB2312" w:hint="eastAsia"/>
          <w:kern w:val="0"/>
          <w:sz w:val="20"/>
          <w:szCs w:val="20"/>
          <w:lang w:val="zh-CN"/>
        </w:rPr>
        <w:t>单元号</w:t>
      </w:r>
      <w:r>
        <w:rPr>
          <w:rFonts w:ascii="仿宋_GB2312" w:eastAsia="仿宋_GB2312"/>
          <w:kern w:val="0"/>
          <w:sz w:val="20"/>
          <w:szCs w:val="20"/>
          <w:lang w:val="zh-CN"/>
        </w:rPr>
        <w:t xml:space="preserve">  </w:t>
      </w:r>
      <w:r>
        <w:rPr>
          <w:rFonts w:ascii="仿宋_GB2312" w:eastAsia="仿宋_GB2312" w:hint="eastAsia"/>
          <w:kern w:val="0"/>
          <w:sz w:val="20"/>
          <w:szCs w:val="20"/>
          <w:lang w:val="zh-CN"/>
        </w:rPr>
        <w:t>节点号</w:t>
      </w:r>
      <w:r>
        <w:rPr>
          <w:rFonts w:ascii="仿宋_GB2312" w:eastAsia="仿宋_GB2312"/>
          <w:kern w:val="0"/>
          <w:sz w:val="20"/>
          <w:szCs w:val="20"/>
          <w:lang w:val="zh-CN"/>
        </w:rPr>
        <w:t xml:space="preserve">      </w:t>
      </w:r>
      <w:r>
        <w:rPr>
          <w:rFonts w:ascii="仿宋_GB2312" w:eastAsia="仿宋_GB2312" w:hint="eastAsia"/>
          <w:kern w:val="0"/>
          <w:sz w:val="20"/>
          <w:szCs w:val="20"/>
          <w:lang w:val="zh-CN"/>
        </w:rPr>
        <w:t>上缘最大</w:t>
      </w:r>
      <w:r>
        <w:rPr>
          <w:rFonts w:ascii="仿宋_GB2312" w:eastAsia="仿宋_GB2312"/>
          <w:kern w:val="0"/>
          <w:sz w:val="20"/>
          <w:szCs w:val="20"/>
          <w:lang w:val="zh-CN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  <w:lang w:val="zh-CN"/>
        </w:rPr>
        <w:t>上缘最小</w:t>
      </w:r>
      <w:r>
        <w:rPr>
          <w:rFonts w:ascii="仿宋_GB2312" w:eastAsia="仿宋_GB2312"/>
          <w:kern w:val="0"/>
          <w:sz w:val="20"/>
          <w:szCs w:val="20"/>
          <w:lang w:val="zh-CN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  <w:lang w:val="zh-CN"/>
        </w:rPr>
        <w:t>下缘最大</w:t>
      </w:r>
      <w:r>
        <w:rPr>
          <w:rFonts w:ascii="仿宋_GB2312" w:eastAsia="仿宋_GB2312"/>
          <w:kern w:val="0"/>
          <w:sz w:val="20"/>
          <w:szCs w:val="20"/>
          <w:lang w:val="zh-CN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  <w:lang w:val="zh-CN"/>
        </w:rPr>
        <w:t>下缘最小</w:t>
      </w:r>
      <w:r>
        <w:rPr>
          <w:rFonts w:ascii="仿宋_GB2312" w:eastAsia="仿宋_GB2312"/>
          <w:kern w:val="0"/>
          <w:sz w:val="20"/>
          <w:szCs w:val="20"/>
          <w:lang w:val="zh-CN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  <w:lang w:val="zh-CN"/>
        </w:rPr>
        <w:t>最大主压</w:t>
      </w:r>
      <w:r>
        <w:rPr>
          <w:rFonts w:ascii="仿宋_GB2312" w:eastAsia="仿宋_GB2312"/>
          <w:kern w:val="0"/>
          <w:sz w:val="20"/>
          <w:szCs w:val="20"/>
          <w:lang w:val="zh-CN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  <w:lang w:val="zh-CN"/>
        </w:rPr>
        <w:t>最大主拉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2       2               2.44        2.44        3.82        3.82        3.82     -0.0319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8       8              0.668       0.668        11.1        11.1        11.1     -0.0562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13      14             0.319       0.319        12.3        12.3        12.3  -3.13e-005</w:t>
      </w:r>
    </w:p>
    <w:p w:rsidR="007B0F00" w:rsidRDefault="007B0F00">
      <w:pPr>
        <w:numPr>
          <w:ilvl w:val="0"/>
          <w:numId w:val="34"/>
        </w:num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第2施工阶段</w:t>
      </w:r>
    </w:p>
    <w:p w:rsidR="007B0F00" w:rsidRDefault="007B0F00">
      <w:pPr>
        <w:spacing w:beforeLines="50" w:afterLines="50" w:line="360" w:lineRule="auto"/>
        <w:rPr>
          <w:rFonts w:ascii="宋体" w:hAnsi="MS Sans Serif" w:hint="eastAsia"/>
          <w:kern w:val="0"/>
          <w:szCs w:val="21"/>
        </w:rPr>
      </w:pPr>
      <w:r>
        <w:rPr>
          <w:rFonts w:ascii="楷体_GB2312" w:eastAsia="楷体_GB2312" w:hAnsi="宋体" w:hint="eastAsia"/>
          <w:b/>
          <w:sz w:val="28"/>
          <w:szCs w:val="28"/>
        </w:rPr>
        <w:lastRenderedPageBreak/>
        <w:t xml:space="preserve">   </w:t>
      </w:r>
      <w:r>
        <w:rPr>
          <w:rFonts w:ascii="楷体_GB2312" w:eastAsia="楷体_GB2312" w:hAnsi="宋体" w:hint="eastAsia"/>
          <w:sz w:val="24"/>
        </w:rPr>
        <w:t>预制场存梁20天</w:t>
      </w:r>
    </w:p>
    <w:p w:rsidR="007B0F00" w:rsidRDefault="007B0F00">
      <w:pPr>
        <w:numPr>
          <w:ilvl w:val="0"/>
          <w:numId w:val="23"/>
        </w:numPr>
        <w:spacing w:beforeLines="50" w:afterLines="50" w:line="360" w:lineRule="auto"/>
        <w:rPr>
          <w:rFonts w:ascii="宋体" w:hAnsi="MS Sans Serif" w:hint="eastAsia"/>
          <w:kern w:val="0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第2施工阶段位移累计值</w:t>
      </w:r>
      <w:r>
        <w:rPr>
          <w:rFonts w:ascii="宋体" w:hAnsi="MS Sans Serif" w:hint="eastAsia"/>
          <w:kern w:val="0"/>
          <w:sz w:val="24"/>
          <w:szCs w:val="21"/>
        </w:rPr>
        <w:t xml:space="preserve"> 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(水平与竖向位移单位：m，转角单位：rad)</w:t>
      </w:r>
    </w:p>
    <w:p w:rsidR="007B0F00" w:rsidRDefault="007B0F00">
      <w:pPr>
        <w:spacing w:beforeLines="50" w:afterLines="50" w:line="360" w:lineRule="auto"/>
        <w:ind w:left="284"/>
        <w:rPr>
          <w:rFonts w:ascii="宋体" w:hAnsi="MS Sans Serif" w:hint="eastAsia"/>
          <w:kern w:val="0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计算结果摘录跨中14＃节点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= 14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位移性质</w:t>
      </w:r>
      <w:r>
        <w:rPr>
          <w:rFonts w:ascii="仿宋_GB2312" w:eastAsia="仿宋_GB2312"/>
          <w:kern w:val="0"/>
          <w:sz w:val="20"/>
          <w:szCs w:val="20"/>
        </w:rPr>
        <w:t xml:space="preserve">        </w:t>
      </w:r>
      <w:r>
        <w:rPr>
          <w:rFonts w:ascii="仿宋_GB2312" w:eastAsia="仿宋_GB2312" w:hint="eastAsia"/>
          <w:kern w:val="0"/>
          <w:sz w:val="20"/>
          <w:szCs w:val="20"/>
        </w:rPr>
        <w:t>最大水平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最大转角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最小转角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水平位移</w:t>
      </w:r>
      <w:r>
        <w:rPr>
          <w:rFonts w:ascii="仿宋_GB2312" w:eastAsia="仿宋_GB2312"/>
          <w:kern w:val="0"/>
          <w:sz w:val="20"/>
          <w:szCs w:val="20"/>
        </w:rPr>
        <w:t xml:space="preserve">     -3.009e-003 -3.009e-003 -3.009e-003 -3.009e-003 -3.009e-003 -3.009e-003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竖向位移</w:t>
      </w:r>
      <w:r>
        <w:rPr>
          <w:rFonts w:ascii="仿宋_GB2312" w:eastAsia="仿宋_GB2312"/>
          <w:kern w:val="0"/>
          <w:sz w:val="20"/>
          <w:szCs w:val="20"/>
        </w:rPr>
        <w:t xml:space="preserve">      2.609e-002  2.609e-002  2.609e-002  2.609e-002  2.609e-002  2.609e-002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转角位移</w:t>
      </w:r>
      <w:r>
        <w:rPr>
          <w:rFonts w:ascii="仿宋_GB2312" w:eastAsia="仿宋_GB2312"/>
          <w:kern w:val="0"/>
          <w:sz w:val="20"/>
          <w:szCs w:val="20"/>
        </w:rPr>
        <w:t xml:space="preserve">     -7.465e-010 -7.465e-010 -7.465e-010 -7.465e-010 -7.465e-010 -7.465e-010</w:t>
      </w:r>
    </w:p>
    <w:p w:rsidR="007B0F00" w:rsidRDefault="007B0F00">
      <w:pPr>
        <w:autoSpaceDE w:val="0"/>
        <w:autoSpaceDN w:val="0"/>
        <w:adjustRightInd w:val="0"/>
        <w:ind w:firstLineChars="400" w:firstLine="840"/>
        <w:jc w:val="left"/>
        <w:rPr>
          <w:rFonts w:ascii="楷体_GB2312" w:eastAsia="楷体_GB2312" w:hAnsi="MS Sans Serif" w:hint="eastAsia"/>
          <w:kern w:val="0"/>
          <w:szCs w:val="21"/>
        </w:rPr>
      </w:pPr>
      <w:r>
        <w:rPr>
          <w:rFonts w:ascii="楷体_GB2312" w:eastAsia="楷体_GB2312" w:hAnsi="MS Sans Serif" w:hint="eastAsia"/>
          <w:kern w:val="0"/>
          <w:szCs w:val="21"/>
        </w:rPr>
        <w:t>注：竖向位移以向上为正值，水平位移以右向为正值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jc w:val="left"/>
        <w:rPr>
          <w:rFonts w:ascii="楷体_GB2312" w:eastAsia="楷体_GB2312" w:hAnsi="MS Sans Serif" w:hint="eastAsia"/>
          <w:kern w:val="0"/>
          <w:szCs w:val="21"/>
        </w:rPr>
      </w:pPr>
    </w:p>
    <w:p w:rsidR="007B0F00" w:rsidRDefault="007B0F00">
      <w:pPr>
        <w:numPr>
          <w:ilvl w:val="0"/>
          <w:numId w:val="31"/>
        </w:numPr>
        <w:wordWrap w:val="0"/>
        <w:overflowPunct w:val="0"/>
        <w:autoSpaceDE w:val="0"/>
        <w:autoSpaceDN w:val="0"/>
        <w:adjustRightInd w:val="0"/>
        <w:jc w:val="left"/>
        <w:rPr>
          <w:rFonts w:ascii="宋体" w:hAnsi="MS Sans Serif"/>
          <w:kern w:val="0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第2施工阶段组合应力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（应力单位：Mpa,压为正，拉为负）</w:t>
      </w:r>
      <w:r>
        <w:rPr>
          <w:rFonts w:ascii="宋体" w:hAnsi="MS Sans Serif"/>
          <w:kern w:val="0"/>
          <w:szCs w:val="21"/>
        </w:rPr>
        <w:t xml:space="preserve"> </w:t>
      </w:r>
    </w:p>
    <w:p w:rsidR="007B0F00" w:rsidRDefault="007B0F00">
      <w:pPr>
        <w:spacing w:beforeLines="50" w:afterLines="50" w:line="360" w:lineRule="auto"/>
        <w:ind w:leftChars="193" w:left="405" w:firstLineChars="200" w:firstLine="562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本阶段由于对应力影响较小故</w:t>
      </w: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组合应力省略</w:t>
      </w:r>
    </w:p>
    <w:p w:rsidR="007B0F00" w:rsidRDefault="007B0F00">
      <w:pPr>
        <w:numPr>
          <w:ilvl w:val="0"/>
          <w:numId w:val="34"/>
        </w:num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第3 施工阶段</w:t>
      </w:r>
    </w:p>
    <w:p w:rsidR="007B0F00" w:rsidRDefault="007B0F00">
      <w:pPr>
        <w:spacing w:beforeLines="50" w:afterLines="50" w:line="360" w:lineRule="auto"/>
        <w:rPr>
          <w:rFonts w:ascii="宋体" w:hAnsi="MS Sans Serif" w:hint="eastAsia"/>
          <w:kern w:val="0"/>
          <w:szCs w:val="21"/>
        </w:rPr>
      </w:pPr>
      <w:r>
        <w:rPr>
          <w:rFonts w:ascii="楷体_GB2312" w:eastAsia="楷体_GB2312" w:hAnsi="宋体" w:hint="eastAsia"/>
          <w:b/>
          <w:sz w:val="28"/>
          <w:szCs w:val="28"/>
        </w:rPr>
        <w:t xml:space="preserve">   </w:t>
      </w:r>
      <w:r>
        <w:rPr>
          <w:rFonts w:ascii="楷体_GB2312" w:eastAsia="楷体_GB2312" w:hAnsi="宋体" w:hint="eastAsia"/>
          <w:sz w:val="24"/>
        </w:rPr>
        <w:t>预制场累计存梁40天</w:t>
      </w:r>
    </w:p>
    <w:p w:rsidR="007B0F00" w:rsidRDefault="007B0F00">
      <w:pPr>
        <w:numPr>
          <w:ilvl w:val="0"/>
          <w:numId w:val="31"/>
        </w:numPr>
        <w:spacing w:beforeLines="50" w:afterLines="50"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第3施工阶段位移累计值</w:t>
      </w:r>
      <w:r>
        <w:rPr>
          <w:rFonts w:ascii="宋体" w:hAnsi="MS Sans Serif" w:hint="eastAsia"/>
          <w:kern w:val="0"/>
          <w:sz w:val="24"/>
          <w:szCs w:val="21"/>
        </w:rPr>
        <w:t xml:space="preserve"> 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(水平与竖向位移单位：m，转角单位：rad)</w:t>
      </w:r>
    </w:p>
    <w:p w:rsidR="007B0F00" w:rsidRDefault="007B0F00">
      <w:pPr>
        <w:spacing w:beforeLines="50" w:afterLines="50" w:line="360" w:lineRule="auto"/>
        <w:ind w:left="284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计算结果摘录跨中14＃节点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= 14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位移性质</w:t>
      </w:r>
      <w:r>
        <w:rPr>
          <w:rFonts w:ascii="仿宋_GB2312" w:eastAsia="仿宋_GB2312"/>
          <w:kern w:val="0"/>
          <w:sz w:val="20"/>
          <w:szCs w:val="20"/>
        </w:rPr>
        <w:t xml:space="preserve">        </w:t>
      </w:r>
      <w:r>
        <w:rPr>
          <w:rFonts w:ascii="仿宋_GB2312" w:eastAsia="仿宋_GB2312" w:hint="eastAsia"/>
          <w:kern w:val="0"/>
          <w:sz w:val="20"/>
          <w:szCs w:val="20"/>
        </w:rPr>
        <w:t>最大水平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最大转角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最小转角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水平位移</w:t>
      </w:r>
      <w:r>
        <w:rPr>
          <w:rFonts w:ascii="仿宋_GB2312" w:eastAsia="仿宋_GB2312"/>
          <w:kern w:val="0"/>
          <w:sz w:val="20"/>
          <w:szCs w:val="20"/>
        </w:rPr>
        <w:t xml:space="preserve">     -3.342e-003 -3.342e-003 -3.342e-003 -3.342e-003 -3.342e-003 -3.342e-003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竖向位移</w:t>
      </w:r>
      <w:r>
        <w:rPr>
          <w:rFonts w:ascii="仿宋_GB2312" w:eastAsia="仿宋_GB2312"/>
          <w:kern w:val="0"/>
          <w:sz w:val="20"/>
          <w:szCs w:val="20"/>
        </w:rPr>
        <w:t xml:space="preserve">      2.796e-002  2.796e-002  2.796e-002  2.796e-002  2.796e-002  2.796e-002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ind w:left="800" w:hangingChars="400" w:hanging="800"/>
        <w:jc w:val="lef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仿宋_GB2312" w:eastAsia="仿宋_GB2312" w:hint="eastAsia"/>
          <w:kern w:val="0"/>
          <w:sz w:val="20"/>
          <w:szCs w:val="20"/>
        </w:rPr>
        <w:t>转角位移</w:t>
      </w:r>
      <w:r>
        <w:rPr>
          <w:rFonts w:ascii="仿宋_GB2312" w:eastAsia="仿宋_GB2312"/>
          <w:kern w:val="0"/>
          <w:sz w:val="20"/>
          <w:szCs w:val="20"/>
        </w:rPr>
        <w:t xml:space="preserve">     -8.213e-010 -8.213e-010 -8.213e-010 -8.213e-010 -8.213e-010 -8.213e-010      </w:t>
      </w:r>
      <w:r>
        <w:rPr>
          <w:rFonts w:ascii="楷体_GB2312" w:eastAsia="楷体_GB2312" w:hAnsi="MS Sans Serif" w:hint="eastAsia"/>
          <w:kern w:val="0"/>
          <w:szCs w:val="21"/>
        </w:rPr>
        <w:t>注：竖向位移以向上为正值，水平位移以右向为正值</w:t>
      </w:r>
    </w:p>
    <w:p w:rsidR="007B0F00" w:rsidRDefault="007B0F00">
      <w:pPr>
        <w:numPr>
          <w:ilvl w:val="0"/>
          <w:numId w:val="31"/>
        </w:numPr>
        <w:spacing w:beforeLines="50" w:afterLines="50" w:line="360" w:lineRule="auto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第3施工阶段组合应力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（应力单位：Mpa,压为正，拉为负）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ind w:firstLineChars="300" w:firstLine="843"/>
        <w:jc w:val="left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b/>
          <w:sz w:val="28"/>
          <w:szCs w:val="28"/>
        </w:rPr>
        <w:t>本阶段由于对应力影响较小故</w:t>
      </w: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组合应力省略</w:t>
      </w:r>
    </w:p>
    <w:p w:rsidR="007B0F00" w:rsidRDefault="007B0F00">
      <w:pPr>
        <w:numPr>
          <w:ilvl w:val="0"/>
          <w:numId w:val="34"/>
        </w:num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第4 施工阶段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b/>
          <w:sz w:val="28"/>
          <w:szCs w:val="28"/>
        </w:rPr>
        <w:t xml:space="preserve">   </w:t>
      </w:r>
      <w:r>
        <w:rPr>
          <w:rFonts w:ascii="楷体_GB2312" w:eastAsia="楷体_GB2312" w:hAnsi="宋体" w:hint="eastAsia"/>
          <w:sz w:val="24"/>
        </w:rPr>
        <w:t>预制场累计存梁60天</w:t>
      </w:r>
    </w:p>
    <w:p w:rsidR="007B0F00" w:rsidRDefault="007B0F00">
      <w:pPr>
        <w:numPr>
          <w:ilvl w:val="0"/>
          <w:numId w:val="31"/>
        </w:numPr>
        <w:spacing w:beforeLines="50" w:afterLines="50"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lastRenderedPageBreak/>
        <w:t>第4施工阶段位移累计值</w:t>
      </w:r>
      <w:r>
        <w:rPr>
          <w:rFonts w:ascii="宋体" w:hAnsi="MS Sans Serif" w:hint="eastAsia"/>
          <w:kern w:val="0"/>
          <w:sz w:val="24"/>
          <w:szCs w:val="21"/>
        </w:rPr>
        <w:t xml:space="preserve"> 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(水平与竖向位移单位：m，转角单位：rad)</w:t>
      </w:r>
    </w:p>
    <w:p w:rsidR="007B0F00" w:rsidRDefault="007B0F00">
      <w:pPr>
        <w:spacing w:beforeLines="50" w:afterLines="50" w:line="360" w:lineRule="auto"/>
        <w:ind w:left="405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计算结果摘录跨中14＃节点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= 14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位移性质</w:t>
      </w:r>
      <w:r>
        <w:rPr>
          <w:rFonts w:ascii="仿宋_GB2312" w:eastAsia="仿宋_GB2312"/>
          <w:kern w:val="0"/>
          <w:sz w:val="20"/>
          <w:szCs w:val="20"/>
        </w:rPr>
        <w:t xml:space="preserve">        </w:t>
      </w:r>
      <w:r>
        <w:rPr>
          <w:rFonts w:ascii="仿宋_GB2312" w:eastAsia="仿宋_GB2312" w:hint="eastAsia"/>
          <w:kern w:val="0"/>
          <w:sz w:val="20"/>
          <w:szCs w:val="20"/>
        </w:rPr>
        <w:t>最大水平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最大转角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最小转角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水平位移</w:t>
      </w:r>
      <w:r>
        <w:rPr>
          <w:rFonts w:ascii="仿宋_GB2312" w:eastAsia="仿宋_GB2312"/>
          <w:kern w:val="0"/>
          <w:sz w:val="20"/>
          <w:szCs w:val="20"/>
        </w:rPr>
        <w:t xml:space="preserve">     -3.575e-003 -3.575e-003 -3.575e-003 -3.575e-003 -3.575e-003 -3.575e-003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竖向位移</w:t>
      </w:r>
      <w:r>
        <w:rPr>
          <w:rFonts w:ascii="仿宋_GB2312" w:eastAsia="仿宋_GB2312"/>
          <w:kern w:val="0"/>
          <w:sz w:val="20"/>
          <w:szCs w:val="20"/>
        </w:rPr>
        <w:t xml:space="preserve">      2.912e-002  2.912e-002  2.912e-002  2.912e-002  2.912e-002  2.912e-002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 w:hint="eastAsia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转角位移</w:t>
      </w:r>
      <w:r>
        <w:rPr>
          <w:rFonts w:ascii="仿宋_GB2312" w:eastAsia="仿宋_GB2312"/>
          <w:kern w:val="0"/>
          <w:sz w:val="20"/>
          <w:szCs w:val="20"/>
        </w:rPr>
        <w:t xml:space="preserve">     -8.620e-010 -8.620e-010 -8.620e-010 -8.620e-010 -8.620e-010 -8.620e-010</w:t>
      </w:r>
    </w:p>
    <w:p w:rsidR="007B0F00" w:rsidRDefault="007B0F00">
      <w:pPr>
        <w:autoSpaceDE w:val="0"/>
        <w:autoSpaceDN w:val="0"/>
        <w:adjustRightInd w:val="0"/>
        <w:ind w:firstLineChars="500" w:firstLine="1050"/>
        <w:jc w:val="lef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Cs w:val="21"/>
        </w:rPr>
        <w:t>注：竖向位移以向上为正值，水平位移以右向为正值</w:t>
      </w:r>
    </w:p>
    <w:p w:rsidR="007B0F00" w:rsidRDefault="007B0F00">
      <w:pPr>
        <w:numPr>
          <w:ilvl w:val="0"/>
          <w:numId w:val="31"/>
        </w:numPr>
        <w:spacing w:beforeLines="50" w:afterLines="50" w:line="360" w:lineRule="auto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第4施工阶段组合应力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（应力单位：Mpa,压为正，拉为负）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仅摘取支撑中心线（2＃节点）、1/4跨（8＃节点）及半跨（14号节点）处计算结果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主截面</w:t>
      </w:r>
      <w:r>
        <w:rPr>
          <w:rFonts w:ascii="仿宋_GB2312" w:eastAsia="仿宋_GB2312"/>
          <w:kern w:val="0"/>
          <w:sz w:val="20"/>
          <w:szCs w:val="20"/>
        </w:rPr>
        <w:t>: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单元号</w:t>
      </w:r>
      <w:r>
        <w:rPr>
          <w:rFonts w:ascii="仿宋_GB2312" w:eastAsia="仿宋_GB2312"/>
          <w:kern w:val="0"/>
          <w:sz w:val="20"/>
          <w:szCs w:val="20"/>
        </w:rPr>
        <w:t xml:space="preserve">  </w:t>
      </w: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     </w:t>
      </w:r>
      <w:r>
        <w:rPr>
          <w:rFonts w:ascii="仿宋_GB2312" w:eastAsia="仿宋_GB2312" w:hint="eastAsia"/>
          <w:kern w:val="0"/>
          <w:sz w:val="20"/>
          <w:szCs w:val="20"/>
        </w:rPr>
        <w:t>上缘最大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上缘最小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下缘最大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下缘最小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最大主压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最大主拉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2       2               2.38        2.38        3.73        3.73        3.73     -0.0285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8       8              0.752       0.752        10.4        10.4        10.4     -0.0474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13      14             0.461       0.461        11.4        11.4        11.4  -3.25e-005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jc w:val="left"/>
        <w:rPr>
          <w:rFonts w:ascii="楷体_GB2312" w:eastAsia="楷体_GB2312" w:hAnsi="宋体" w:hint="eastAsia"/>
          <w:sz w:val="24"/>
        </w:rPr>
      </w:pPr>
    </w:p>
    <w:p w:rsidR="007B0F00" w:rsidRDefault="007B0F00">
      <w:pPr>
        <w:numPr>
          <w:ilvl w:val="0"/>
          <w:numId w:val="34"/>
        </w:numPr>
        <w:spacing w:beforeLines="50" w:afterLines="50" w:line="360" w:lineRule="auto"/>
        <w:rPr>
          <w:rFonts w:ascii="楷体_GB2312" w:eastAsia="楷体_GB2312" w:hAnsi="宋体" w:hint="eastAsia"/>
          <w:b/>
          <w:sz w:val="28"/>
          <w:szCs w:val="28"/>
        </w:rPr>
      </w:pPr>
      <w:r>
        <w:rPr>
          <w:rFonts w:ascii="楷体_GB2312" w:eastAsia="楷体_GB2312" w:hAnsi="宋体" w:hint="eastAsia"/>
          <w:b/>
          <w:sz w:val="28"/>
          <w:szCs w:val="28"/>
        </w:rPr>
        <w:t>第5 施工阶段</w:t>
      </w:r>
    </w:p>
    <w:p w:rsidR="007B0F00" w:rsidRDefault="007B0F00">
      <w:pPr>
        <w:spacing w:beforeLines="50" w:afterLines="50" w:line="360" w:lineRule="auto"/>
        <w:ind w:firstLineChars="300" w:firstLine="72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宋体" w:hint="eastAsia"/>
          <w:sz w:val="24"/>
        </w:rPr>
        <w:t>安装预制梁，现浇防撞护墙和桥面铺装</w:t>
      </w:r>
    </w:p>
    <w:p w:rsidR="007B0F00" w:rsidRDefault="007B0F00">
      <w:pPr>
        <w:numPr>
          <w:ilvl w:val="0"/>
          <w:numId w:val="31"/>
        </w:numPr>
        <w:spacing w:beforeLines="50" w:afterLines="50" w:line="360" w:lineRule="auto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第5施工阶段位移累计值</w:t>
      </w:r>
      <w:r>
        <w:rPr>
          <w:rFonts w:ascii="宋体" w:hAnsi="MS Sans Serif" w:hint="eastAsia"/>
          <w:kern w:val="0"/>
          <w:sz w:val="24"/>
          <w:szCs w:val="21"/>
        </w:rPr>
        <w:t xml:space="preserve"> 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(水平与竖向位移单位：m，转角单位：rad)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ind w:firstLineChars="300" w:firstLine="720"/>
        <w:jc w:val="lef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计算结果摘录跨中14＃节点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= 14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位移性质</w:t>
      </w:r>
      <w:r>
        <w:rPr>
          <w:rFonts w:ascii="仿宋_GB2312" w:eastAsia="仿宋_GB2312"/>
          <w:kern w:val="0"/>
          <w:sz w:val="20"/>
          <w:szCs w:val="20"/>
        </w:rPr>
        <w:t xml:space="preserve">        </w:t>
      </w:r>
      <w:r>
        <w:rPr>
          <w:rFonts w:ascii="仿宋_GB2312" w:eastAsia="仿宋_GB2312" w:hint="eastAsia"/>
          <w:kern w:val="0"/>
          <w:sz w:val="20"/>
          <w:szCs w:val="20"/>
        </w:rPr>
        <w:t>最大水平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最小水平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最小竖向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最大转角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最小转角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水平位移</w:t>
      </w:r>
      <w:r>
        <w:rPr>
          <w:rFonts w:ascii="仿宋_GB2312" w:eastAsia="仿宋_GB2312"/>
          <w:kern w:val="0"/>
          <w:sz w:val="20"/>
          <w:szCs w:val="20"/>
        </w:rPr>
        <w:t xml:space="preserve">     -3.737e-003 -3.737e-003 -3.737e-003 -3.737e-003 -3.737e-003 -3.737e-003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竖向位移</w:t>
      </w:r>
      <w:r>
        <w:rPr>
          <w:rFonts w:ascii="仿宋_GB2312" w:eastAsia="仿宋_GB2312"/>
          <w:kern w:val="0"/>
          <w:sz w:val="20"/>
          <w:szCs w:val="20"/>
        </w:rPr>
        <w:t xml:space="preserve">      1.949e-002  1.949e-002  1.949e-002  1.949e-002  1.949e-002  1.949e-002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 w:hint="eastAsia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转角位移</w:t>
      </w:r>
      <w:r>
        <w:rPr>
          <w:rFonts w:ascii="仿宋_GB2312" w:eastAsia="仿宋_GB2312"/>
          <w:kern w:val="0"/>
          <w:sz w:val="20"/>
          <w:szCs w:val="20"/>
        </w:rPr>
        <w:t xml:space="preserve">     -8.745e-010 -8.745e-010 -8.745e-010 -8.745e-010 -8.745e-010 -8.745e-010</w:t>
      </w:r>
    </w:p>
    <w:p w:rsidR="007B0F00" w:rsidRDefault="007B0F00">
      <w:pPr>
        <w:autoSpaceDE w:val="0"/>
        <w:autoSpaceDN w:val="0"/>
        <w:adjustRightInd w:val="0"/>
        <w:ind w:firstLineChars="600" w:firstLine="1260"/>
        <w:jc w:val="left"/>
        <w:rPr>
          <w:rFonts w:ascii="宋体"/>
          <w:kern w:val="0"/>
          <w:sz w:val="20"/>
          <w:szCs w:val="20"/>
        </w:rPr>
      </w:pPr>
      <w:r>
        <w:rPr>
          <w:rFonts w:ascii="楷体_GB2312" w:eastAsia="楷体_GB2312" w:hAnsi="MS Sans Serif" w:hint="eastAsia"/>
          <w:kern w:val="0"/>
          <w:szCs w:val="21"/>
        </w:rPr>
        <w:t>注：竖向位移以向上为正值，水平位移以右向为正值</w:t>
      </w:r>
    </w:p>
    <w:p w:rsidR="007B0F00" w:rsidRDefault="007B0F00">
      <w:pPr>
        <w:numPr>
          <w:ilvl w:val="0"/>
          <w:numId w:val="31"/>
        </w:numPr>
        <w:spacing w:beforeLines="50" w:afterLines="50" w:line="360" w:lineRule="auto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第5施工阶段组合应力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（应力单位：Mpa,压为正，拉为负）</w:t>
      </w:r>
    </w:p>
    <w:p w:rsidR="007B0F00" w:rsidRDefault="007B0F00">
      <w:pPr>
        <w:spacing w:beforeLines="50" w:afterLines="50" w:line="360" w:lineRule="auto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仅摘取支撑中心线（2＃节点）、1/4跨（8＃节点）及半跨（14号节点）处计算结果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主截面</w:t>
      </w:r>
      <w:r>
        <w:rPr>
          <w:rFonts w:ascii="仿宋_GB2312" w:eastAsia="仿宋_GB2312"/>
          <w:kern w:val="0"/>
          <w:sz w:val="20"/>
          <w:szCs w:val="20"/>
        </w:rPr>
        <w:t>: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单元号</w:t>
      </w:r>
      <w:r>
        <w:rPr>
          <w:rFonts w:ascii="仿宋_GB2312" w:eastAsia="仿宋_GB2312"/>
          <w:kern w:val="0"/>
          <w:sz w:val="20"/>
          <w:szCs w:val="20"/>
        </w:rPr>
        <w:t xml:space="preserve">  </w:t>
      </w: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     </w:t>
      </w:r>
      <w:r>
        <w:rPr>
          <w:rFonts w:ascii="仿宋_GB2312" w:eastAsia="仿宋_GB2312" w:hint="eastAsia"/>
          <w:kern w:val="0"/>
          <w:sz w:val="20"/>
          <w:szCs w:val="20"/>
        </w:rPr>
        <w:t>上缘最大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上缘最小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下缘最大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下缘最小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最大主压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最大主拉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2       2               2.37        2.37        3.73        3.73        3.73    -0.00142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lastRenderedPageBreak/>
        <w:t>8       8               2.34        2.34        7.13        7.13        7.13  -3.31e-005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/>
          <w:kern w:val="0"/>
          <w:sz w:val="20"/>
          <w:szCs w:val="20"/>
        </w:rPr>
        <w:t>13      14              2.54        2.54        7.11        7.11        7.11  -5.45e-005</w:t>
      </w:r>
    </w:p>
    <w:p w:rsidR="007B0F00" w:rsidRDefault="007B0F00">
      <w:pPr>
        <w:numPr>
          <w:ilvl w:val="0"/>
          <w:numId w:val="31"/>
        </w:numPr>
        <w:spacing w:beforeLines="50" w:afterLines="50" w:line="360" w:lineRule="auto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第5施工阶段支承反力累计值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（单位：KN）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阶段支承反力汇总</w:t>
      </w:r>
      <w:r>
        <w:rPr>
          <w:rFonts w:ascii="仿宋_GB2312" w:eastAsia="仿宋_GB2312"/>
          <w:kern w:val="0"/>
          <w:sz w:val="20"/>
          <w:szCs w:val="20"/>
        </w:rPr>
        <w:t>: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支承反力组合结果</w:t>
      </w:r>
      <w:r>
        <w:rPr>
          <w:rFonts w:ascii="仿宋_GB2312" w:eastAsia="仿宋_GB2312"/>
          <w:kern w:val="0"/>
          <w:sz w:val="20"/>
          <w:szCs w:val="20"/>
        </w:rPr>
        <w:t>: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= 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内力性质</w:t>
      </w:r>
      <w:r>
        <w:rPr>
          <w:rFonts w:ascii="仿宋_GB2312" w:eastAsia="仿宋_GB2312"/>
          <w:kern w:val="0"/>
          <w:sz w:val="20"/>
          <w:szCs w:val="20"/>
        </w:rPr>
        <w:t xml:space="preserve">        </w:t>
      </w:r>
      <w:r>
        <w:rPr>
          <w:rFonts w:ascii="仿宋_GB2312" w:eastAsia="仿宋_GB2312" w:hint="eastAsia"/>
          <w:kern w:val="0"/>
          <w:sz w:val="20"/>
          <w:szCs w:val="20"/>
        </w:rPr>
        <w:t>水平最大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水平最小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竖向最大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竖向最小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弯矩最大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弯矩最小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水平力</w:t>
      </w:r>
      <w:r>
        <w:rPr>
          <w:rFonts w:ascii="仿宋_GB2312" w:eastAsia="仿宋_GB2312"/>
          <w:kern w:val="0"/>
          <w:sz w:val="20"/>
          <w:szCs w:val="20"/>
        </w:rPr>
        <w:t xml:space="preserve">        5.624e-011  5.624e-011  5.624e-011  5.624e-011  5.624e-011  5.624e-011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竖向力</w:t>
      </w:r>
      <w:r>
        <w:rPr>
          <w:rFonts w:ascii="仿宋_GB2312" w:eastAsia="仿宋_GB2312"/>
          <w:kern w:val="0"/>
          <w:sz w:val="20"/>
          <w:szCs w:val="20"/>
        </w:rPr>
        <w:t xml:space="preserve">        5.464e+002  5.464e+002  5.464e+002  5.464e+002  5.464e+002  5.464e+002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弯矩</w:t>
      </w:r>
      <w:r>
        <w:rPr>
          <w:rFonts w:ascii="仿宋_GB2312" w:eastAsia="仿宋_GB2312"/>
          <w:kern w:val="0"/>
          <w:sz w:val="20"/>
          <w:szCs w:val="20"/>
        </w:rPr>
        <w:t xml:space="preserve">          0.000e+000  0.000e+000  0.000e+000  0.000e+000  0.000e+000  0.000e+000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节点号</w:t>
      </w:r>
      <w:r>
        <w:rPr>
          <w:rFonts w:ascii="仿宋_GB2312" w:eastAsia="仿宋_GB2312"/>
          <w:kern w:val="0"/>
          <w:sz w:val="20"/>
          <w:szCs w:val="20"/>
        </w:rPr>
        <w:t xml:space="preserve"> = 26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内力性质</w:t>
      </w:r>
      <w:r>
        <w:rPr>
          <w:rFonts w:ascii="仿宋_GB2312" w:eastAsia="仿宋_GB2312"/>
          <w:kern w:val="0"/>
          <w:sz w:val="20"/>
          <w:szCs w:val="20"/>
        </w:rPr>
        <w:t xml:space="preserve">        </w:t>
      </w:r>
      <w:r>
        <w:rPr>
          <w:rFonts w:ascii="仿宋_GB2312" w:eastAsia="仿宋_GB2312" w:hint="eastAsia"/>
          <w:kern w:val="0"/>
          <w:sz w:val="20"/>
          <w:szCs w:val="20"/>
        </w:rPr>
        <w:t>水平最大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水平最小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竖向最大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竖向最小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弯矩最大</w:t>
      </w:r>
      <w:r>
        <w:rPr>
          <w:rFonts w:ascii="仿宋_GB2312" w:eastAsia="仿宋_GB2312"/>
          <w:kern w:val="0"/>
          <w:sz w:val="20"/>
          <w:szCs w:val="20"/>
        </w:rPr>
        <w:t xml:space="preserve">    </w:t>
      </w:r>
      <w:r>
        <w:rPr>
          <w:rFonts w:ascii="仿宋_GB2312" w:eastAsia="仿宋_GB2312" w:hint="eastAsia"/>
          <w:kern w:val="0"/>
          <w:sz w:val="20"/>
          <w:szCs w:val="20"/>
        </w:rPr>
        <w:t>弯矩最小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水平力</w:t>
      </w:r>
      <w:r>
        <w:rPr>
          <w:rFonts w:ascii="仿宋_GB2312" w:eastAsia="仿宋_GB2312"/>
          <w:kern w:val="0"/>
          <w:sz w:val="20"/>
          <w:szCs w:val="20"/>
        </w:rPr>
        <w:t xml:space="preserve">        0.000e+000  0.000e+000  0.000e+000  0.000e+000  0.000e+000  0.000e+000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竖向力</w:t>
      </w:r>
      <w:r>
        <w:rPr>
          <w:rFonts w:ascii="仿宋_GB2312" w:eastAsia="仿宋_GB2312"/>
          <w:kern w:val="0"/>
          <w:sz w:val="20"/>
          <w:szCs w:val="20"/>
        </w:rPr>
        <w:t xml:space="preserve">        5.464e+002  5.464e+002  5.464e+002  5.464e+002  5.464e+002  5.464e+002</w:t>
      </w:r>
    </w:p>
    <w:p w:rsidR="007B0F00" w:rsidRDefault="007B0F00">
      <w:pPr>
        <w:autoSpaceDE w:val="0"/>
        <w:autoSpaceDN w:val="0"/>
        <w:adjustRightInd w:val="0"/>
        <w:jc w:val="left"/>
        <w:rPr>
          <w:rFonts w:ascii="仿宋_GB2312" w:eastAsia="仿宋_GB2312"/>
          <w:kern w:val="0"/>
          <w:sz w:val="20"/>
          <w:szCs w:val="20"/>
        </w:rPr>
      </w:pPr>
      <w:r>
        <w:rPr>
          <w:rFonts w:ascii="仿宋_GB2312" w:eastAsia="仿宋_GB2312" w:hint="eastAsia"/>
          <w:kern w:val="0"/>
          <w:sz w:val="20"/>
          <w:szCs w:val="20"/>
        </w:rPr>
        <w:t>弯矩</w:t>
      </w:r>
      <w:r>
        <w:rPr>
          <w:rFonts w:ascii="仿宋_GB2312" w:eastAsia="仿宋_GB2312"/>
          <w:kern w:val="0"/>
          <w:sz w:val="20"/>
          <w:szCs w:val="20"/>
        </w:rPr>
        <w:t xml:space="preserve">          0.000e+000  0.000e+000  0.000e+000  0.000e+000  0.000e+000  0.000e+000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jc w:val="left"/>
        <w:rPr>
          <w:rFonts w:ascii="宋体" w:hAnsi="MS Sans Serif" w:hint="eastAsia"/>
          <w:kern w:val="0"/>
          <w:szCs w:val="21"/>
        </w:rPr>
      </w:pPr>
    </w:p>
    <w:p w:rsidR="007B0F00" w:rsidRDefault="007B0F00">
      <w:pPr>
        <w:wordWrap w:val="0"/>
        <w:overflowPunct w:val="0"/>
        <w:autoSpaceDE w:val="0"/>
        <w:autoSpaceDN w:val="0"/>
        <w:adjustRightInd w:val="0"/>
        <w:spacing w:line="360" w:lineRule="auto"/>
        <w:jc w:val="left"/>
        <w:rPr>
          <w:rFonts w:ascii="楷体_GB2312" w:eastAsia="楷体_GB2312" w:hAnsi="MS Sans Serif" w:hint="eastAsia"/>
          <w:b/>
          <w:kern w:val="0"/>
          <w:sz w:val="28"/>
          <w:szCs w:val="28"/>
        </w:rPr>
      </w:pPr>
      <w:r>
        <w:rPr>
          <w:rFonts w:ascii="楷体_GB2312" w:eastAsia="楷体_GB2312" w:hAnsi="MS Sans Serif" w:hint="eastAsia"/>
          <w:b/>
          <w:kern w:val="0"/>
          <w:sz w:val="28"/>
          <w:szCs w:val="28"/>
        </w:rPr>
        <w:t>（3）施工阶段应力验算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spacing w:line="360" w:lineRule="auto"/>
        <w:ind w:firstLine="720"/>
        <w:jc w:val="lef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边梁为C50的预应力混凝土结构。按</w:t>
      </w:r>
      <w:r>
        <w:rPr>
          <w:rFonts w:ascii="楷体_GB2312" w:eastAsia="楷体_GB2312" w:hAnsi="宋体" w:hint="eastAsia"/>
          <w:sz w:val="24"/>
        </w:rPr>
        <w:t>《公路钢筋混凝土及预应力混凝土桥涵设计规范》（JTG D62-2004）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第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0"/>
          <w:attr w:name="Month" w:val="12"/>
          <w:attr w:name="Year" w:val="1899"/>
        </w:smartTagPr>
        <w:r>
          <w:rPr>
            <w:rFonts w:ascii="楷体_GB2312" w:eastAsia="楷体_GB2312" w:hAnsi="MS Sans Serif" w:hint="eastAsia"/>
            <w:kern w:val="0"/>
            <w:sz w:val="24"/>
            <w:szCs w:val="21"/>
          </w:rPr>
          <w:t>7.2.8</w:t>
        </w:r>
      </w:smartTag>
      <w:r>
        <w:rPr>
          <w:rFonts w:ascii="楷体_GB2312" w:eastAsia="楷体_GB2312" w:hAnsi="MS Sans Serif" w:hint="eastAsia"/>
          <w:kern w:val="0"/>
          <w:sz w:val="24"/>
          <w:szCs w:val="21"/>
        </w:rPr>
        <w:t>条的规定：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spacing w:line="360" w:lineRule="auto"/>
        <w:ind w:firstLine="720"/>
        <w:jc w:val="lef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 xml:space="preserve">C50混凝土压应力限值： </w:t>
      </w:r>
      <w:r>
        <w:rPr>
          <w:rFonts w:ascii="楷体_GB2312" w:eastAsia="楷体_GB2312" w:hAnsi="MS Sans Serif"/>
          <w:kern w:val="0"/>
          <w:position w:val="-6"/>
          <w:sz w:val="24"/>
          <w:szCs w:val="21"/>
        </w:rPr>
        <w:object w:dxaOrig="440" w:dyaOrig="320">
          <v:shape id="_x0000_i1056" type="#_x0000_t75" style="width:21.75pt;height:15.75pt" o:ole="">
            <v:imagedata r:id="rId56" o:title=""/>
          </v:shape>
          <o:OLEObject Type="Embed" ProgID="Equation.3" ShapeID="_x0000_i1056" DrawAspect="Content" ObjectID="_1326139056" r:id="rId57"/>
        </w:objec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＝0.70</w:t>
      </w:r>
      <w:r>
        <w:rPr>
          <w:rFonts w:ascii="楷体_GB2312" w:eastAsia="楷体_GB2312" w:hAnsi="MS Sans Serif"/>
          <w:kern w:val="0"/>
          <w:position w:val="-12"/>
          <w:sz w:val="24"/>
          <w:szCs w:val="21"/>
        </w:rPr>
        <w:object w:dxaOrig="420" w:dyaOrig="380">
          <v:shape id="_x0000_i1057" type="#_x0000_t75" style="width:21pt;height:18.75pt" o:ole="">
            <v:imagedata r:id="rId58" o:title=""/>
          </v:shape>
          <o:OLEObject Type="Embed" ProgID="Equation.3" ShapeID="_x0000_i1057" DrawAspect="Content" ObjectID="_1326139057" r:id="rId59"/>
        </w:objec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＝0.70×32.4＝22.68Mpa。</w:t>
      </w:r>
    </w:p>
    <w:p w:rsidR="007B0F00" w:rsidRDefault="007B0F00">
      <w:pPr>
        <w:wordWrap w:val="0"/>
        <w:overflowPunct w:val="0"/>
        <w:autoSpaceDE w:val="0"/>
        <w:autoSpaceDN w:val="0"/>
        <w:adjustRightInd w:val="0"/>
        <w:spacing w:line="360" w:lineRule="auto"/>
        <w:ind w:firstLine="720"/>
        <w:jc w:val="left"/>
        <w:rPr>
          <w:rFonts w:ascii="楷体_GB2312" w:eastAsia="楷体_GB2312" w:hAnsi="MS Sans Serif" w:hint="eastAsia"/>
          <w:kern w:val="0"/>
          <w:sz w:val="24"/>
          <w:szCs w:val="21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>混凝土拉应力大于</w:t>
      </w:r>
      <w:r>
        <w:rPr>
          <w:rFonts w:ascii="楷体_GB2312" w:eastAsia="楷体_GB2312" w:hAnsi="MS Sans Serif"/>
          <w:kern w:val="0"/>
          <w:position w:val="-6"/>
          <w:sz w:val="24"/>
          <w:szCs w:val="21"/>
        </w:rPr>
        <w:object w:dxaOrig="420" w:dyaOrig="320">
          <v:shape id="_x0000_i1058" type="#_x0000_t75" style="width:21pt;height:15.75pt" o:ole="">
            <v:imagedata r:id="rId60" o:title=""/>
          </v:shape>
          <o:OLEObject Type="Embed" ProgID="Equation.3" ShapeID="_x0000_i1058" DrawAspect="Content" ObjectID="_1326139058" r:id="rId61"/>
        </w:objec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＝0.70</w:t>
      </w:r>
      <w:r>
        <w:rPr>
          <w:rFonts w:ascii="楷体_GB2312" w:eastAsia="楷体_GB2312" w:hAnsi="MS Sans Serif"/>
          <w:kern w:val="0"/>
          <w:position w:val="-12"/>
          <w:sz w:val="24"/>
          <w:szCs w:val="21"/>
        </w:rPr>
        <w:object w:dxaOrig="400" w:dyaOrig="380">
          <v:shape id="_x0000_i1059" type="#_x0000_t75" style="width:20.25pt;height:18.75pt" o:ole="">
            <v:imagedata r:id="rId62" o:title=""/>
          </v:shape>
          <o:OLEObject Type="Embed" ProgID="Equation.3" ShapeID="_x0000_i1059" DrawAspect="Content" ObjectID="_1326139059" r:id="rId63"/>
        </w:object>
      </w:r>
      <w:r>
        <w:rPr>
          <w:rFonts w:ascii="楷体_GB2312" w:eastAsia="楷体_GB2312" w:hAnsi="MS Sans Serif" w:hint="eastAsia"/>
          <w:kern w:val="0"/>
          <w:sz w:val="24"/>
          <w:szCs w:val="21"/>
        </w:rPr>
        <w:t>＝0.70×（-2.65）＝-1.855Mpa（部分预应力A类构件）</w:t>
      </w:r>
    </w:p>
    <w:p w:rsidR="007B0F00" w:rsidRDefault="007B0F00">
      <w:pPr>
        <w:spacing w:beforeLines="50" w:afterLines="50" w:line="360" w:lineRule="auto"/>
        <w:ind w:firstLine="480"/>
        <w:rPr>
          <w:rFonts w:ascii="楷体_GB2312" w:eastAsia="楷体_GB2312" w:hAnsi="宋体" w:hint="eastAsia"/>
          <w:sz w:val="24"/>
        </w:rPr>
      </w:pPr>
      <w:r>
        <w:rPr>
          <w:rFonts w:ascii="楷体_GB2312" w:eastAsia="楷体_GB2312" w:hAnsi="MS Sans Serif" w:hint="eastAsia"/>
          <w:kern w:val="0"/>
          <w:sz w:val="24"/>
          <w:szCs w:val="21"/>
        </w:rPr>
        <w:t xml:space="preserve">由边梁施工阶段组合应力表中知： </w:t>
      </w:r>
      <w:r>
        <w:rPr>
          <w:rFonts w:ascii="楷体_GB2312" w:eastAsia="楷体_GB2312" w:hAnsi="MS Sans Serif" w:hint="eastAsia"/>
          <w:kern w:val="0"/>
          <w:sz w:val="24"/>
          <w:szCs w:val="21"/>
          <w:u w:val="single"/>
        </w:rPr>
        <w:t>边板</w:t>
      </w:r>
      <w:r>
        <w:rPr>
          <w:rFonts w:ascii="楷体_GB2312" w:eastAsia="楷体_GB2312" w:hAnsi="MS Sans Serif" w:hint="eastAsia"/>
          <w:kern w:val="0"/>
          <w:sz w:val="24"/>
          <w:szCs w:val="21"/>
          <w:u w:val="single"/>
          <w:shd w:val="clear" w:color="auto" w:fill="FFFFFF"/>
        </w:rPr>
        <w:t>截面</w:t>
      </w:r>
      <w:r>
        <w:rPr>
          <w:rFonts w:ascii="楷体_GB2312" w:eastAsia="楷体_GB2312" w:hAnsi="MS Sans Serif" w:hint="eastAsia"/>
          <w:kern w:val="0"/>
          <w:sz w:val="24"/>
          <w:szCs w:val="21"/>
          <w:u w:val="single"/>
        </w:rPr>
        <w:t>应力满足要求</w:t>
      </w:r>
      <w:r>
        <w:rPr>
          <w:rFonts w:ascii="楷体_GB2312" w:eastAsia="楷体_GB2312" w:hAnsi="MS Sans Serif" w:hint="eastAsia"/>
          <w:kern w:val="0"/>
          <w:sz w:val="24"/>
          <w:szCs w:val="21"/>
        </w:rPr>
        <w:t>。</w:t>
      </w:r>
    </w:p>
    <w:sectPr w:rsidR="007B0F00">
      <w:headerReference w:type="default" r:id="rId64"/>
      <w:footerReference w:type="even" r:id="rId65"/>
      <w:footerReference w:type="default" r:id="rId66"/>
      <w:pgSz w:w="11906" w:h="16838" w:code="9"/>
      <w:pgMar w:top="1418" w:right="1134" w:bottom="1418" w:left="1701" w:header="1191" w:footer="1191" w:gutter="0"/>
      <w:pgNumType w:fmt="decimalFullWidth"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296C" w:rsidRDefault="00FE296C">
      <w:r>
        <w:separator/>
      </w:r>
    </w:p>
  </w:endnote>
  <w:endnote w:type="continuationSeparator" w:id="1">
    <w:p w:rsidR="00FE296C" w:rsidRDefault="00FE2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charset w:val="86"/>
    <w:family w:val="auto"/>
    <w:pitch w:val="variable"/>
    <w:sig w:usb0="00000287" w:usb1="080F0000" w:usb2="00000010" w:usb3="00000000" w:csb0="000400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00" w:rsidRDefault="007B0F0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B0F00" w:rsidRDefault="007B0F0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00" w:rsidRDefault="007B0F0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1687">
      <w:rPr>
        <w:rStyle w:val="a5"/>
        <w:rFonts w:hint="eastAsia"/>
        <w:noProof/>
      </w:rPr>
      <w:t>１</w:t>
    </w:r>
    <w:r>
      <w:rPr>
        <w:rStyle w:val="a5"/>
      </w:rPr>
      <w:fldChar w:fldCharType="end"/>
    </w:r>
  </w:p>
  <w:p w:rsidR="007B0F00" w:rsidRDefault="007B0F00">
    <w:pPr>
      <w:pStyle w:val="a4"/>
      <w:ind w:right="360" w:firstLineChars="90" w:firstLine="180"/>
      <w:rPr>
        <w:rFonts w:hint="eastAsia"/>
      </w:rPr>
    </w:pPr>
    <w:r>
      <w:rPr>
        <w:noProof/>
        <w:sz w:val="20"/>
      </w:rPr>
      <w:pict>
        <v:line id="_x0000_s2050" style="position:absolute;left:0;text-align:left;z-index:251657728" from="0,-.65pt" to="468pt,-.65pt"/>
      </w:pict>
    </w:r>
    <w:r>
      <w:rPr>
        <w:rFonts w:hint="eastAsia"/>
      </w:rPr>
      <w:t xml:space="preserve">                   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296C" w:rsidRDefault="00FE296C">
      <w:r>
        <w:separator/>
      </w:r>
    </w:p>
  </w:footnote>
  <w:footnote w:type="continuationSeparator" w:id="1">
    <w:p w:rsidR="00FE296C" w:rsidRDefault="00FE2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F00" w:rsidRDefault="007B0F00">
    <w:pPr>
      <w:pStyle w:val="a3"/>
      <w:ind w:firstLineChars="100" w:firstLine="180"/>
      <w:jc w:val="both"/>
      <w:rPr>
        <w:rFonts w:hint="eastAsia"/>
      </w:rPr>
    </w:pPr>
    <w:smartTag w:uri="urn:schemas-microsoft-com:office:smarttags" w:element="chmetcnv">
      <w:smartTagPr>
        <w:attr w:name="UnitName" w:val="米"/>
        <w:attr w:name="SourceValue" w:val="25"/>
        <w:attr w:name="HasSpace" w:val="False"/>
        <w:attr w:name="Negative" w:val="False"/>
        <w:attr w:name="NumberType" w:val="1"/>
        <w:attr w:name="TCSC" w:val="0"/>
      </w:smartTagPr>
      <w:r>
        <w:rPr>
          <w:rFonts w:hint="eastAsia"/>
        </w:rPr>
        <w:t>2</w:t>
      </w:r>
      <w:r>
        <w:t>5</w:t>
      </w:r>
      <w:r>
        <w:rPr>
          <w:rFonts w:hint="eastAsia"/>
        </w:rPr>
        <w:t>米</w:t>
      </w:r>
    </w:smartTag>
    <w:r>
      <w:rPr>
        <w:rFonts w:hint="eastAsia"/>
      </w:rPr>
      <w:t>后张法预应力混凝土连续</w:t>
    </w:r>
    <w:r>
      <w:t>T</w:t>
    </w:r>
    <w:r>
      <w:rPr>
        <w:rFonts w:hint="eastAsia"/>
      </w:rPr>
      <w:t>形梁通用图计算书</w:t>
    </w:r>
    <w:r>
      <w:t xml:space="preserve">                   </w:t>
    </w:r>
    <w:r>
      <w:rPr>
        <w:rFonts w:hint="eastAsia"/>
      </w:rPr>
      <w:t xml:space="preserve">          </w:t>
    </w:r>
    <w:r>
      <w:t xml:space="preserve">   </w:t>
    </w:r>
    <w:r>
      <w:rPr>
        <w:rFonts w:hint="eastAsia"/>
      </w:rPr>
      <w:t xml:space="preserve">      </w:t>
    </w:r>
    <w:r>
      <w:t xml:space="preserve">  200</w:t>
    </w:r>
    <w:r>
      <w:rPr>
        <w:rFonts w:hint="eastAsia"/>
      </w:rPr>
      <w:t>5</w:t>
    </w:r>
    <w:r>
      <w:rPr>
        <w:rFonts w:hint="eastAsia"/>
      </w:rPr>
      <w:t>年</w:t>
    </w:r>
    <w:r>
      <w:rPr>
        <w:rFonts w:hint="eastAsia"/>
      </w:rPr>
      <w:t>2</w:t>
    </w:r>
    <w:r>
      <w:rPr>
        <w:rFonts w:hint="eastAsia"/>
      </w:rPr>
      <w:t>月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9131B"/>
    <w:multiLevelType w:val="hybridMultilevel"/>
    <w:tmpl w:val="688EA320"/>
    <w:lvl w:ilvl="0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1">
    <w:nsid w:val="0889226F"/>
    <w:multiLevelType w:val="hybridMultilevel"/>
    <w:tmpl w:val="4E1CDC3E"/>
    <w:lvl w:ilvl="0" w:tplc="04090001">
      <w:start w:val="1"/>
      <w:numFmt w:val="bullet"/>
      <w:lvlText w:val=""/>
      <w:lvlJc w:val="left"/>
      <w:pPr>
        <w:tabs>
          <w:tab w:val="num" w:pos="540"/>
        </w:tabs>
        <w:ind w:left="5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80"/>
        </w:tabs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20"/>
        </w:tabs>
        <w:ind w:left="22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60"/>
        </w:tabs>
        <w:ind w:left="30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0"/>
        </w:tabs>
        <w:ind w:left="3900" w:hanging="420"/>
      </w:pPr>
      <w:rPr>
        <w:rFonts w:ascii="Wingdings" w:hAnsi="Wingdings" w:hint="default"/>
      </w:rPr>
    </w:lvl>
  </w:abstractNum>
  <w:abstractNum w:abstractNumId="2">
    <w:nsid w:val="08E8548B"/>
    <w:multiLevelType w:val="hybridMultilevel"/>
    <w:tmpl w:val="B9707FD8"/>
    <w:lvl w:ilvl="0" w:tplc="F42007FE">
      <w:start w:val="1"/>
      <w:numFmt w:val="bullet"/>
      <w:lvlText w:val=""/>
      <w:lvlJc w:val="left"/>
      <w:pPr>
        <w:tabs>
          <w:tab w:val="num" w:pos="757"/>
        </w:tabs>
        <w:ind w:left="73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abstractNum w:abstractNumId="3">
    <w:nsid w:val="12725AA7"/>
    <w:multiLevelType w:val="hybridMultilevel"/>
    <w:tmpl w:val="0284D3DE"/>
    <w:lvl w:ilvl="0" w:tplc="04090003">
      <w:start w:val="1"/>
      <w:numFmt w:val="bullet"/>
      <w:lvlText w:val=""/>
      <w:lvlJc w:val="left"/>
      <w:pPr>
        <w:tabs>
          <w:tab w:val="num" w:pos="720"/>
        </w:tabs>
        <w:ind w:left="7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</w:abstractNum>
  <w:abstractNum w:abstractNumId="4">
    <w:nsid w:val="159B12A7"/>
    <w:multiLevelType w:val="hybridMultilevel"/>
    <w:tmpl w:val="3B34AD88"/>
    <w:lvl w:ilvl="0" w:tplc="40F20BC0">
      <w:start w:val="1"/>
      <w:numFmt w:val="decimal"/>
      <w:lvlText w:val="（%1）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5">
    <w:nsid w:val="15A63FD9"/>
    <w:multiLevelType w:val="hybridMultilevel"/>
    <w:tmpl w:val="5622B59A"/>
    <w:lvl w:ilvl="0" w:tplc="04090001">
      <w:start w:val="1"/>
      <w:numFmt w:val="bullet"/>
      <w:lvlText w:val=""/>
      <w:lvlJc w:val="left"/>
      <w:pPr>
        <w:tabs>
          <w:tab w:val="num" w:pos="825"/>
        </w:tabs>
        <w:ind w:left="82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5"/>
        </w:tabs>
        <w:ind w:left="124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65"/>
        </w:tabs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5"/>
        </w:tabs>
        <w:ind w:left="208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05"/>
        </w:tabs>
        <w:ind w:left="250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25"/>
        </w:tabs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45"/>
        </w:tabs>
        <w:ind w:left="334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65"/>
        </w:tabs>
        <w:ind w:left="376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185"/>
        </w:tabs>
        <w:ind w:left="4185" w:hanging="420"/>
      </w:pPr>
      <w:rPr>
        <w:rFonts w:ascii="Wingdings" w:hAnsi="Wingdings" w:hint="default"/>
      </w:rPr>
    </w:lvl>
  </w:abstractNum>
  <w:abstractNum w:abstractNumId="6">
    <w:nsid w:val="16B0091E"/>
    <w:multiLevelType w:val="hybridMultilevel"/>
    <w:tmpl w:val="F09C53E6"/>
    <w:lvl w:ilvl="0" w:tplc="AAB6AB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93E1158"/>
    <w:multiLevelType w:val="hybridMultilevel"/>
    <w:tmpl w:val="00C00D96"/>
    <w:lvl w:ilvl="0" w:tplc="98C8A554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8">
    <w:nsid w:val="1DE05AD5"/>
    <w:multiLevelType w:val="hybridMultilevel"/>
    <w:tmpl w:val="D4D800B6"/>
    <w:lvl w:ilvl="0" w:tplc="04090003">
      <w:start w:val="1"/>
      <w:numFmt w:val="bullet"/>
      <w:lvlText w:val=""/>
      <w:lvlJc w:val="left"/>
      <w:pPr>
        <w:tabs>
          <w:tab w:val="num" w:pos="990"/>
        </w:tabs>
        <w:ind w:left="99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30"/>
        </w:tabs>
        <w:ind w:left="18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0"/>
        </w:tabs>
        <w:ind w:left="225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70"/>
        </w:tabs>
        <w:ind w:left="267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0"/>
        </w:tabs>
        <w:ind w:left="30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0"/>
        </w:tabs>
        <w:ind w:left="351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30"/>
        </w:tabs>
        <w:ind w:left="393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50"/>
        </w:tabs>
        <w:ind w:left="4350" w:hanging="420"/>
      </w:pPr>
      <w:rPr>
        <w:rFonts w:ascii="Wingdings" w:hAnsi="Wingdings" w:hint="default"/>
      </w:rPr>
    </w:lvl>
  </w:abstractNum>
  <w:abstractNum w:abstractNumId="9">
    <w:nsid w:val="1FB22DE3"/>
    <w:multiLevelType w:val="hybridMultilevel"/>
    <w:tmpl w:val="42AAC6C0"/>
    <w:lvl w:ilvl="0" w:tplc="23920014">
      <w:start w:val="9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245C1808"/>
    <w:multiLevelType w:val="hybridMultilevel"/>
    <w:tmpl w:val="769A6992"/>
    <w:lvl w:ilvl="0" w:tplc="5672DB50">
      <w:start w:val="1"/>
      <w:numFmt w:val="japaneseCounting"/>
      <w:lvlText w:val="%1."/>
      <w:lvlJc w:val="left"/>
      <w:pPr>
        <w:tabs>
          <w:tab w:val="num" w:pos="780"/>
        </w:tabs>
        <w:ind w:left="780" w:hanging="780"/>
      </w:pPr>
      <w:rPr>
        <w:rFonts w:hint="eastAsia"/>
      </w:rPr>
    </w:lvl>
    <w:lvl w:ilvl="1" w:tplc="545CBFD2">
      <w:start w:val="1"/>
      <w:numFmt w:val="decimal"/>
      <w:lvlText w:val="%2."/>
      <w:lvlJc w:val="left"/>
      <w:pPr>
        <w:tabs>
          <w:tab w:val="num" w:pos="915"/>
        </w:tabs>
        <w:ind w:left="915" w:hanging="495"/>
      </w:pPr>
      <w:rPr>
        <w:rFonts w:hint="eastAsia"/>
      </w:rPr>
    </w:lvl>
    <w:lvl w:ilvl="2" w:tplc="9B9C35C0">
      <w:start w:val="1"/>
      <w:numFmt w:val="japaneseCounting"/>
      <w:lvlText w:val="（%3）"/>
      <w:lvlJc w:val="left"/>
      <w:pPr>
        <w:tabs>
          <w:tab w:val="num" w:pos="1680"/>
        </w:tabs>
        <w:ind w:left="1680" w:hanging="84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502651C"/>
    <w:multiLevelType w:val="hybridMultilevel"/>
    <w:tmpl w:val="04F81938"/>
    <w:lvl w:ilvl="0" w:tplc="14F8C8C6">
      <w:start w:val="1"/>
      <w:numFmt w:val="decimal"/>
      <w:lvlText w:val="（%1）"/>
      <w:lvlJc w:val="left"/>
      <w:pPr>
        <w:tabs>
          <w:tab w:val="num" w:pos="1060"/>
        </w:tabs>
        <w:ind w:left="0" w:firstLine="340"/>
      </w:pPr>
      <w:rPr>
        <w:rFonts w:hint="eastAsia"/>
      </w:rPr>
    </w:lvl>
    <w:lvl w:ilvl="1" w:tplc="40C6513A">
      <w:start w:val="1"/>
      <w:numFmt w:val="decimal"/>
      <w:lvlText w:val="（%2）"/>
      <w:lvlJc w:val="left"/>
      <w:pPr>
        <w:tabs>
          <w:tab w:val="num" w:pos="1060"/>
        </w:tabs>
        <w:ind w:left="0" w:firstLine="3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3"/>
        </w:tabs>
        <w:ind w:left="198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3"/>
        </w:tabs>
        <w:ind w:left="2403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823"/>
        </w:tabs>
        <w:ind w:left="2823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63"/>
        </w:tabs>
        <w:ind w:left="3663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083"/>
        </w:tabs>
        <w:ind w:left="4083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3"/>
        </w:tabs>
        <w:ind w:left="4503" w:hanging="420"/>
      </w:pPr>
    </w:lvl>
  </w:abstractNum>
  <w:abstractNum w:abstractNumId="12">
    <w:nsid w:val="2FBA3499"/>
    <w:multiLevelType w:val="hybridMultilevel"/>
    <w:tmpl w:val="3FD426F2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5A6690A"/>
    <w:multiLevelType w:val="hybridMultilevel"/>
    <w:tmpl w:val="F29C05DE"/>
    <w:lvl w:ilvl="0" w:tplc="04090003">
      <w:start w:val="1"/>
      <w:numFmt w:val="bullet"/>
      <w:lvlText w:val=""/>
      <w:lvlJc w:val="left"/>
      <w:pPr>
        <w:tabs>
          <w:tab w:val="num" w:pos="870"/>
        </w:tabs>
        <w:ind w:left="87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90"/>
        </w:tabs>
        <w:ind w:left="129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10"/>
        </w:tabs>
        <w:ind w:left="17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30"/>
        </w:tabs>
        <w:ind w:left="213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50"/>
        </w:tabs>
        <w:ind w:left="255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70"/>
        </w:tabs>
        <w:ind w:left="29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90"/>
        </w:tabs>
        <w:ind w:left="339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10"/>
        </w:tabs>
        <w:ind w:left="381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30"/>
        </w:tabs>
        <w:ind w:left="4230" w:hanging="420"/>
      </w:pPr>
      <w:rPr>
        <w:rFonts w:ascii="Wingdings" w:hAnsi="Wingdings" w:hint="default"/>
      </w:rPr>
    </w:lvl>
  </w:abstractNum>
  <w:abstractNum w:abstractNumId="14">
    <w:nsid w:val="367D0FB2"/>
    <w:multiLevelType w:val="hybridMultilevel"/>
    <w:tmpl w:val="F740D4B6"/>
    <w:lvl w:ilvl="0" w:tplc="0750C8CC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39827E6A"/>
    <w:multiLevelType w:val="hybridMultilevel"/>
    <w:tmpl w:val="B9707FD8"/>
    <w:lvl w:ilvl="0" w:tplc="EDF67FD4">
      <w:start w:val="1"/>
      <w:numFmt w:val="bullet"/>
      <w:lvlText w:val="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abstractNum w:abstractNumId="16">
    <w:nsid w:val="39BF227D"/>
    <w:multiLevelType w:val="hybridMultilevel"/>
    <w:tmpl w:val="51E053E4"/>
    <w:lvl w:ilvl="0" w:tplc="15FA561E">
      <w:start w:val="4"/>
      <w:numFmt w:val="decimal"/>
      <w:lvlText w:val="（%1）"/>
      <w:lvlJc w:val="left"/>
      <w:pPr>
        <w:tabs>
          <w:tab w:val="num" w:pos="1290"/>
        </w:tabs>
        <w:ind w:left="1290" w:hanging="720"/>
      </w:pPr>
      <w:rPr>
        <w:rFonts w:hint="eastAsia"/>
        <w:b/>
        <w:sz w:val="28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17">
    <w:nsid w:val="3CB076B7"/>
    <w:multiLevelType w:val="hybridMultilevel"/>
    <w:tmpl w:val="D4D800B6"/>
    <w:lvl w:ilvl="0" w:tplc="47AE60F2">
      <w:start w:val="1"/>
      <w:numFmt w:val="bullet"/>
      <w:lvlText w:val=""/>
      <w:lvlJc w:val="left"/>
      <w:pPr>
        <w:tabs>
          <w:tab w:val="num" w:pos="757"/>
        </w:tabs>
        <w:ind w:left="737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10"/>
        </w:tabs>
        <w:ind w:left="141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30"/>
        </w:tabs>
        <w:ind w:left="18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50"/>
        </w:tabs>
        <w:ind w:left="225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70"/>
        </w:tabs>
        <w:ind w:left="267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90"/>
        </w:tabs>
        <w:ind w:left="30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10"/>
        </w:tabs>
        <w:ind w:left="351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30"/>
        </w:tabs>
        <w:ind w:left="393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50"/>
        </w:tabs>
        <w:ind w:left="4350" w:hanging="420"/>
      </w:pPr>
      <w:rPr>
        <w:rFonts w:ascii="Wingdings" w:hAnsi="Wingdings" w:hint="default"/>
      </w:rPr>
    </w:lvl>
  </w:abstractNum>
  <w:abstractNum w:abstractNumId="18">
    <w:nsid w:val="3D0C32D1"/>
    <w:multiLevelType w:val="hybridMultilevel"/>
    <w:tmpl w:val="5798F2E0"/>
    <w:lvl w:ilvl="0" w:tplc="CC0A1782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4A6B2FD2"/>
    <w:multiLevelType w:val="hybridMultilevel"/>
    <w:tmpl w:val="F2680CD4"/>
    <w:lvl w:ilvl="0" w:tplc="E586C6AA">
      <w:start w:val="1"/>
      <w:numFmt w:val="decimal"/>
      <w:lvlText w:val="(%1)"/>
      <w:lvlJc w:val="left"/>
      <w:pPr>
        <w:tabs>
          <w:tab w:val="num" w:pos="4080"/>
        </w:tabs>
        <w:ind w:left="4080" w:hanging="848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4200"/>
        </w:tabs>
        <w:ind w:left="42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5460"/>
        </w:tabs>
        <w:ind w:left="54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80"/>
        </w:tabs>
        <w:ind w:left="5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00"/>
        </w:tabs>
        <w:ind w:left="63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6720"/>
        </w:tabs>
        <w:ind w:left="67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420"/>
      </w:pPr>
    </w:lvl>
  </w:abstractNum>
  <w:abstractNum w:abstractNumId="20">
    <w:nsid w:val="4F276096"/>
    <w:multiLevelType w:val="hybridMultilevel"/>
    <w:tmpl w:val="4E3CBE7A"/>
    <w:lvl w:ilvl="0" w:tplc="04090001">
      <w:start w:val="1"/>
      <w:numFmt w:val="bullet"/>
      <w:lvlText w:val="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1">
    <w:nsid w:val="4F484F93"/>
    <w:multiLevelType w:val="hybridMultilevel"/>
    <w:tmpl w:val="23E8EB8C"/>
    <w:lvl w:ilvl="0" w:tplc="04090003">
      <w:start w:val="1"/>
      <w:numFmt w:val="bullet"/>
      <w:lvlText w:val="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2">
    <w:nsid w:val="51C9616A"/>
    <w:multiLevelType w:val="hybridMultilevel"/>
    <w:tmpl w:val="B5EA7682"/>
    <w:lvl w:ilvl="0" w:tplc="04090011">
      <w:start w:val="1"/>
      <w:numFmt w:val="decimal"/>
      <w:lvlText w:val="%1)"/>
      <w:lvlJc w:val="left"/>
      <w:pPr>
        <w:tabs>
          <w:tab w:val="num" w:pos="540"/>
        </w:tabs>
        <w:ind w:left="5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23">
    <w:nsid w:val="54551207"/>
    <w:multiLevelType w:val="hybridMultilevel"/>
    <w:tmpl w:val="71BE0704"/>
    <w:lvl w:ilvl="0" w:tplc="04090001">
      <w:start w:val="1"/>
      <w:numFmt w:val="bullet"/>
      <w:lvlText w:val=""/>
      <w:lvlJc w:val="left"/>
      <w:pPr>
        <w:tabs>
          <w:tab w:val="num" w:pos="1155"/>
        </w:tabs>
        <w:ind w:left="115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75"/>
        </w:tabs>
        <w:ind w:left="15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15"/>
        </w:tabs>
        <w:ind w:left="24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35"/>
        </w:tabs>
        <w:ind w:left="28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55"/>
        </w:tabs>
        <w:ind w:left="32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75"/>
        </w:tabs>
        <w:ind w:left="36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95"/>
        </w:tabs>
        <w:ind w:left="40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15"/>
        </w:tabs>
        <w:ind w:left="4515" w:hanging="420"/>
      </w:pPr>
      <w:rPr>
        <w:rFonts w:ascii="Wingdings" w:hAnsi="Wingdings" w:hint="default"/>
      </w:rPr>
    </w:lvl>
  </w:abstractNum>
  <w:abstractNum w:abstractNumId="24">
    <w:nsid w:val="553A5DB4"/>
    <w:multiLevelType w:val="hybridMultilevel"/>
    <w:tmpl w:val="4E3CBE7A"/>
    <w:lvl w:ilvl="0" w:tplc="3ECA5CE8">
      <w:start w:val="1"/>
      <w:numFmt w:val="bullet"/>
      <w:lvlText w:val=""/>
      <w:lvlJc w:val="left"/>
      <w:pPr>
        <w:tabs>
          <w:tab w:val="num" w:pos="814"/>
        </w:tabs>
        <w:ind w:left="0" w:firstLine="45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5">
    <w:nsid w:val="55FA2512"/>
    <w:multiLevelType w:val="hybridMultilevel"/>
    <w:tmpl w:val="B9707FD8"/>
    <w:lvl w:ilvl="0" w:tplc="04090003">
      <w:start w:val="1"/>
      <w:numFmt w:val="bullet"/>
      <w:lvlText w:val=""/>
      <w:lvlJc w:val="left"/>
      <w:pPr>
        <w:tabs>
          <w:tab w:val="num" w:pos="855"/>
        </w:tabs>
        <w:ind w:left="85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75"/>
        </w:tabs>
        <w:ind w:left="127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5"/>
        </w:tabs>
        <w:ind w:left="169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15"/>
        </w:tabs>
        <w:ind w:left="211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5"/>
        </w:tabs>
        <w:ind w:left="253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55"/>
        </w:tabs>
        <w:ind w:left="295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75"/>
        </w:tabs>
        <w:ind w:left="337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95"/>
        </w:tabs>
        <w:ind w:left="379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15"/>
        </w:tabs>
        <w:ind w:left="4215" w:hanging="420"/>
      </w:pPr>
      <w:rPr>
        <w:rFonts w:ascii="Wingdings" w:hAnsi="Wingdings" w:hint="default"/>
      </w:rPr>
    </w:lvl>
  </w:abstractNum>
  <w:abstractNum w:abstractNumId="26">
    <w:nsid w:val="5DA12D27"/>
    <w:multiLevelType w:val="hybridMultilevel"/>
    <w:tmpl w:val="CB16AE6C"/>
    <w:lvl w:ilvl="0" w:tplc="6D76A5D0">
      <w:start w:val="1"/>
      <w:numFmt w:val="decimal"/>
      <w:lvlText w:val="（%1）"/>
      <w:lvlJc w:val="left"/>
      <w:pPr>
        <w:tabs>
          <w:tab w:val="num" w:pos="1060"/>
        </w:tabs>
        <w:ind w:left="0" w:firstLine="34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5E5641CB"/>
    <w:multiLevelType w:val="hybridMultilevel"/>
    <w:tmpl w:val="80328A68"/>
    <w:lvl w:ilvl="0" w:tplc="04090001">
      <w:start w:val="1"/>
      <w:numFmt w:val="bullet"/>
      <w:lvlText w:val=""/>
      <w:lvlJc w:val="left"/>
      <w:pPr>
        <w:tabs>
          <w:tab w:val="num" w:pos="540"/>
        </w:tabs>
        <w:ind w:left="5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380"/>
        </w:tabs>
        <w:ind w:left="13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20"/>
        </w:tabs>
        <w:ind w:left="22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40"/>
        </w:tabs>
        <w:ind w:left="26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60"/>
        </w:tabs>
        <w:ind w:left="30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80"/>
        </w:tabs>
        <w:ind w:left="34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0"/>
        </w:tabs>
        <w:ind w:left="3900" w:hanging="420"/>
      </w:pPr>
      <w:rPr>
        <w:rFonts w:ascii="Wingdings" w:hAnsi="Wingdings" w:hint="default"/>
      </w:rPr>
    </w:lvl>
  </w:abstractNum>
  <w:abstractNum w:abstractNumId="28">
    <w:nsid w:val="62AB78D3"/>
    <w:multiLevelType w:val="hybridMultilevel"/>
    <w:tmpl w:val="20ACD6F0"/>
    <w:lvl w:ilvl="0" w:tplc="04090003">
      <w:start w:val="1"/>
      <w:numFmt w:val="bullet"/>
      <w:lvlText w:val=""/>
      <w:lvlJc w:val="left"/>
      <w:pPr>
        <w:tabs>
          <w:tab w:val="num" w:pos="1140"/>
        </w:tabs>
        <w:ind w:left="11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9">
    <w:nsid w:val="64C7754B"/>
    <w:multiLevelType w:val="hybridMultilevel"/>
    <w:tmpl w:val="3622274C"/>
    <w:lvl w:ilvl="0" w:tplc="04090003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30">
    <w:nsid w:val="69A81DAA"/>
    <w:multiLevelType w:val="hybridMultilevel"/>
    <w:tmpl w:val="7C16E13C"/>
    <w:lvl w:ilvl="0" w:tplc="04090001">
      <w:start w:val="1"/>
      <w:numFmt w:val="bullet"/>
      <w:lvlText w:val=""/>
      <w:lvlJc w:val="left"/>
      <w:pPr>
        <w:tabs>
          <w:tab w:val="num" w:pos="1035"/>
        </w:tabs>
        <w:ind w:left="103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55"/>
        </w:tabs>
        <w:ind w:left="1455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75"/>
        </w:tabs>
        <w:ind w:left="18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95"/>
        </w:tabs>
        <w:ind w:left="2295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15"/>
        </w:tabs>
        <w:ind w:left="2715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35"/>
        </w:tabs>
        <w:ind w:left="31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55"/>
        </w:tabs>
        <w:ind w:left="3555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5"/>
        </w:tabs>
        <w:ind w:left="3975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95"/>
        </w:tabs>
        <w:ind w:left="4395" w:hanging="420"/>
      </w:pPr>
      <w:rPr>
        <w:rFonts w:ascii="Wingdings" w:hAnsi="Wingdings" w:hint="default"/>
      </w:rPr>
    </w:lvl>
  </w:abstractNum>
  <w:abstractNum w:abstractNumId="31">
    <w:nsid w:val="6CDB6821"/>
    <w:multiLevelType w:val="hybridMultilevel"/>
    <w:tmpl w:val="0A5CAE00"/>
    <w:lvl w:ilvl="0" w:tplc="43B019CA">
      <w:start w:val="1"/>
      <w:numFmt w:val="bullet"/>
      <w:lvlText w:val=""/>
      <w:lvlJc w:val="left"/>
      <w:pPr>
        <w:tabs>
          <w:tab w:val="num" w:pos="644"/>
        </w:tabs>
        <w:ind w:left="624" w:hanging="34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740"/>
        </w:tabs>
        <w:ind w:left="17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80"/>
        </w:tabs>
        <w:ind w:left="25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000"/>
        </w:tabs>
        <w:ind w:left="30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20"/>
        </w:tabs>
        <w:ind w:left="34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60"/>
        </w:tabs>
        <w:ind w:left="42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20"/>
      </w:pPr>
      <w:rPr>
        <w:rFonts w:ascii="Wingdings" w:hAnsi="Wingdings" w:hint="default"/>
      </w:rPr>
    </w:lvl>
  </w:abstractNum>
  <w:abstractNum w:abstractNumId="32">
    <w:nsid w:val="6F764C84"/>
    <w:multiLevelType w:val="hybridMultilevel"/>
    <w:tmpl w:val="DF4A999E"/>
    <w:lvl w:ilvl="0" w:tplc="9A72A2A4">
      <w:start w:val="1"/>
      <w:numFmt w:val="japaneseCounting"/>
      <w:lvlText w:val="%1、"/>
      <w:lvlJc w:val="left"/>
      <w:pPr>
        <w:tabs>
          <w:tab w:val="num" w:pos="-180"/>
        </w:tabs>
        <w:ind w:left="-180" w:hanging="720"/>
      </w:pPr>
      <w:rPr>
        <w:rFonts w:hint="eastAsia"/>
      </w:rPr>
    </w:lvl>
    <w:lvl w:ilvl="1" w:tplc="04268556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2" w:tplc="B7C82078">
      <w:start w:val="1"/>
      <w:numFmt w:val="decimal"/>
      <w:lvlText w:val="%3）"/>
      <w:lvlJc w:val="left"/>
      <w:pPr>
        <w:tabs>
          <w:tab w:val="num" w:pos="300"/>
        </w:tabs>
        <w:ind w:left="300" w:hanging="360"/>
      </w:pPr>
      <w:rPr>
        <w:rFonts w:hint="eastAsia"/>
      </w:rPr>
    </w:lvl>
    <w:lvl w:ilvl="3" w:tplc="ABDC9FA8">
      <w:start w:val="3"/>
      <w:numFmt w:val="decimal"/>
      <w:lvlText w:val="%4．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4" w:tplc="04090019" w:tentative="1">
      <w:start w:val="1"/>
      <w:numFmt w:val="lowerLetter"/>
      <w:lvlText w:val="%5)"/>
      <w:lvlJc w:val="left"/>
      <w:pPr>
        <w:tabs>
          <w:tab w:val="num" w:pos="1200"/>
        </w:tabs>
        <w:ind w:left="12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20"/>
        </w:tabs>
        <w:ind w:left="16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040"/>
        </w:tabs>
        <w:ind w:left="20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2460"/>
        </w:tabs>
        <w:ind w:left="24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20"/>
      </w:pPr>
    </w:lvl>
  </w:abstractNum>
  <w:abstractNum w:abstractNumId="33">
    <w:nsid w:val="7745757A"/>
    <w:multiLevelType w:val="hybridMultilevel"/>
    <w:tmpl w:val="5970B222"/>
    <w:lvl w:ilvl="0" w:tplc="3D7A05EA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2"/>
  </w:num>
  <w:num w:numId="2">
    <w:abstractNumId w:val="22"/>
  </w:num>
  <w:num w:numId="3">
    <w:abstractNumId w:val="6"/>
  </w:num>
  <w:num w:numId="4">
    <w:abstractNumId w:val="10"/>
  </w:num>
  <w:num w:numId="5">
    <w:abstractNumId w:val="25"/>
  </w:num>
  <w:num w:numId="6">
    <w:abstractNumId w:val="3"/>
  </w:num>
  <w:num w:numId="7">
    <w:abstractNumId w:val="13"/>
  </w:num>
  <w:num w:numId="8">
    <w:abstractNumId w:val="8"/>
  </w:num>
  <w:num w:numId="9">
    <w:abstractNumId w:val="19"/>
  </w:num>
  <w:num w:numId="10">
    <w:abstractNumId w:val="15"/>
  </w:num>
  <w:num w:numId="11">
    <w:abstractNumId w:val="2"/>
  </w:num>
  <w:num w:numId="12">
    <w:abstractNumId w:val="17"/>
  </w:num>
  <w:num w:numId="13">
    <w:abstractNumId w:val="20"/>
  </w:num>
  <w:num w:numId="14">
    <w:abstractNumId w:val="24"/>
  </w:num>
  <w:num w:numId="15">
    <w:abstractNumId w:val="21"/>
  </w:num>
  <w:num w:numId="16">
    <w:abstractNumId w:val="23"/>
  </w:num>
  <w:num w:numId="17">
    <w:abstractNumId w:val="9"/>
  </w:num>
  <w:num w:numId="18">
    <w:abstractNumId w:val="1"/>
  </w:num>
  <w:num w:numId="19">
    <w:abstractNumId w:val="27"/>
  </w:num>
  <w:num w:numId="20">
    <w:abstractNumId w:val="28"/>
  </w:num>
  <w:num w:numId="21">
    <w:abstractNumId w:val="29"/>
  </w:num>
  <w:num w:numId="22">
    <w:abstractNumId w:val="0"/>
  </w:num>
  <w:num w:numId="23">
    <w:abstractNumId w:val="31"/>
  </w:num>
  <w:num w:numId="24">
    <w:abstractNumId w:val="33"/>
  </w:num>
  <w:num w:numId="25">
    <w:abstractNumId w:val="12"/>
  </w:num>
  <w:num w:numId="26">
    <w:abstractNumId w:val="30"/>
  </w:num>
  <w:num w:numId="27">
    <w:abstractNumId w:val="11"/>
  </w:num>
  <w:num w:numId="28">
    <w:abstractNumId w:val="26"/>
  </w:num>
  <w:num w:numId="29">
    <w:abstractNumId w:val="18"/>
  </w:num>
  <w:num w:numId="30">
    <w:abstractNumId w:val="4"/>
  </w:num>
  <w:num w:numId="31">
    <w:abstractNumId w:val="5"/>
  </w:num>
  <w:num w:numId="32">
    <w:abstractNumId w:val="16"/>
  </w:num>
  <w:num w:numId="33">
    <w:abstractNumId w:val="7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2CC0"/>
    <w:rsid w:val="007B0F00"/>
    <w:rsid w:val="008D1687"/>
    <w:rsid w:val="00AE2CC0"/>
    <w:rsid w:val="00FE2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</w:style>
  <w:style w:type="paragraph" w:styleId="a6">
    <w:name w:val="Date"/>
    <w:basedOn w:val="a"/>
    <w:next w:val="a"/>
    <w:pPr>
      <w:ind w:leftChars="2500" w:left="100"/>
    </w:pPr>
    <w:rPr>
      <w:rFonts w:ascii="宋体" w:hAnsi="宋体"/>
      <w:sz w:val="24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24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xl25">
    <w:name w:val="xl2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xl27">
    <w:name w:val="xl27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4"/>
    </w:rPr>
  </w:style>
  <w:style w:type="paragraph" w:customStyle="1" w:styleId="xl28">
    <w:name w:val="xl28"/>
    <w:basedOn w:val="a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3.bin"/><Relationship Id="rId39" Type="http://schemas.openxmlformats.org/officeDocument/2006/relationships/oleObject" Target="embeddings/oleObject22.bin"/><Relationship Id="rId21" Type="http://schemas.openxmlformats.org/officeDocument/2006/relationships/image" Target="media/image6.wmf"/><Relationship Id="rId34" Type="http://schemas.openxmlformats.org/officeDocument/2006/relationships/oleObject" Target="embeddings/oleObject19.bin"/><Relationship Id="rId42" Type="http://schemas.openxmlformats.org/officeDocument/2006/relationships/image" Target="media/image13.wmf"/><Relationship Id="rId47" Type="http://schemas.openxmlformats.org/officeDocument/2006/relationships/oleObject" Target="embeddings/oleObject26.bin"/><Relationship Id="rId50" Type="http://schemas.openxmlformats.org/officeDocument/2006/relationships/image" Target="media/image17.wmf"/><Relationship Id="rId55" Type="http://schemas.openxmlformats.org/officeDocument/2006/relationships/oleObject" Target="embeddings/oleObject31.bin"/><Relationship Id="rId63" Type="http://schemas.openxmlformats.org/officeDocument/2006/relationships/oleObject" Target="embeddings/oleObject35.bin"/><Relationship Id="rId68" Type="http://schemas.openxmlformats.org/officeDocument/2006/relationships/theme" Target="theme/theme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oleObject" Target="embeddings/oleObject7.bin"/><Relationship Id="rId29" Type="http://schemas.openxmlformats.org/officeDocument/2006/relationships/oleObject" Target="embeddings/oleObject15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oleObject" Target="embeddings/oleObject18.bin"/><Relationship Id="rId37" Type="http://schemas.openxmlformats.org/officeDocument/2006/relationships/oleObject" Target="embeddings/oleObject21.bin"/><Relationship Id="rId40" Type="http://schemas.openxmlformats.org/officeDocument/2006/relationships/image" Target="media/image12.wmf"/><Relationship Id="rId45" Type="http://schemas.openxmlformats.org/officeDocument/2006/relationships/oleObject" Target="embeddings/oleObject25.bin"/><Relationship Id="rId53" Type="http://schemas.openxmlformats.org/officeDocument/2006/relationships/oleObject" Target="embeddings/oleObject29.bin"/><Relationship Id="rId58" Type="http://schemas.openxmlformats.org/officeDocument/2006/relationships/image" Target="media/image20.wmf"/><Relationship Id="rId66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wmf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4.bin"/><Relationship Id="rId36" Type="http://schemas.openxmlformats.org/officeDocument/2006/relationships/oleObject" Target="embeddings/oleObject20.bin"/><Relationship Id="rId49" Type="http://schemas.openxmlformats.org/officeDocument/2006/relationships/oleObject" Target="embeddings/oleObject27.bin"/><Relationship Id="rId57" Type="http://schemas.openxmlformats.org/officeDocument/2006/relationships/oleObject" Target="embeddings/oleObject32.bin"/><Relationship Id="rId61" Type="http://schemas.openxmlformats.org/officeDocument/2006/relationships/oleObject" Target="embeddings/oleObject34.bin"/><Relationship Id="rId10" Type="http://schemas.openxmlformats.org/officeDocument/2006/relationships/oleObject" Target="embeddings/oleObject2.bin"/><Relationship Id="rId19" Type="http://schemas.openxmlformats.org/officeDocument/2006/relationships/image" Target="media/image5.wmf"/><Relationship Id="rId31" Type="http://schemas.openxmlformats.org/officeDocument/2006/relationships/oleObject" Target="embeddings/oleObject17.bin"/><Relationship Id="rId44" Type="http://schemas.openxmlformats.org/officeDocument/2006/relationships/image" Target="media/image14.wmf"/><Relationship Id="rId52" Type="http://schemas.openxmlformats.org/officeDocument/2006/relationships/image" Target="media/image18.wmf"/><Relationship Id="rId60" Type="http://schemas.openxmlformats.org/officeDocument/2006/relationships/image" Target="media/image21.wmf"/><Relationship Id="rId6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Relationship Id="rId22" Type="http://schemas.openxmlformats.org/officeDocument/2006/relationships/oleObject" Target="embeddings/oleObject10.bin"/><Relationship Id="rId27" Type="http://schemas.openxmlformats.org/officeDocument/2006/relationships/image" Target="media/image8.wmf"/><Relationship Id="rId30" Type="http://schemas.openxmlformats.org/officeDocument/2006/relationships/oleObject" Target="embeddings/oleObject16.bin"/><Relationship Id="rId35" Type="http://schemas.openxmlformats.org/officeDocument/2006/relationships/image" Target="media/image10.wmf"/><Relationship Id="rId43" Type="http://schemas.openxmlformats.org/officeDocument/2006/relationships/oleObject" Target="embeddings/oleObject24.bin"/><Relationship Id="rId48" Type="http://schemas.openxmlformats.org/officeDocument/2006/relationships/image" Target="media/image16.wmf"/><Relationship Id="rId56" Type="http://schemas.openxmlformats.org/officeDocument/2006/relationships/image" Target="media/image19.wmf"/><Relationship Id="rId64" Type="http://schemas.openxmlformats.org/officeDocument/2006/relationships/header" Target="header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8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4.wmf"/><Relationship Id="rId25" Type="http://schemas.openxmlformats.org/officeDocument/2006/relationships/image" Target="media/image7.wmf"/><Relationship Id="rId33" Type="http://schemas.openxmlformats.org/officeDocument/2006/relationships/image" Target="media/image9.wmf"/><Relationship Id="rId38" Type="http://schemas.openxmlformats.org/officeDocument/2006/relationships/image" Target="media/image11.wmf"/><Relationship Id="rId46" Type="http://schemas.openxmlformats.org/officeDocument/2006/relationships/image" Target="media/image15.wmf"/><Relationship Id="rId59" Type="http://schemas.openxmlformats.org/officeDocument/2006/relationships/oleObject" Target="embeddings/oleObject33.bin"/><Relationship Id="rId67" Type="http://schemas.openxmlformats.org/officeDocument/2006/relationships/fontTable" Target="fontTable.xml"/><Relationship Id="rId20" Type="http://schemas.openxmlformats.org/officeDocument/2006/relationships/oleObject" Target="embeddings/oleObject9.bin"/><Relationship Id="rId41" Type="http://schemas.openxmlformats.org/officeDocument/2006/relationships/oleObject" Target="embeddings/oleObject23.bin"/><Relationship Id="rId54" Type="http://schemas.openxmlformats.org/officeDocument/2006/relationships/oleObject" Target="embeddings/oleObject30.bin"/><Relationship Id="rId62" Type="http://schemas.openxmlformats.org/officeDocument/2006/relationships/image" Target="media/image22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1185</Words>
  <Characters>6759</Characters>
  <Application>Microsoft Office Word</Application>
  <DocSecurity>0</DocSecurity>
  <Lines>56</Lines>
  <Paragraphs>15</Paragraphs>
  <ScaleCrop>false</ScaleCrop>
  <Company>yn.gly</Company>
  <LinksUpToDate>false</LinksUpToDate>
  <CharactersWithSpaces>7929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大保高速公路十五合同段K448——557</dc:title>
  <dc:subject/>
  <dc:creator>shenyonglin</dc:creator>
  <cp:keywords/>
  <dc:description/>
  <cp:lastModifiedBy>baihei</cp:lastModifiedBy>
  <cp:revision>2</cp:revision>
  <cp:lastPrinted>2005-03-02T02:38:00Z</cp:lastPrinted>
  <dcterms:created xsi:type="dcterms:W3CDTF">2010-01-27T15:11:00Z</dcterms:created>
  <dcterms:modified xsi:type="dcterms:W3CDTF">2010-01-27T15:11:00Z</dcterms:modified>
</cp:coreProperties>
</file>